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3" w:rsidRPr="00914C09" w:rsidRDefault="003E05E3" w:rsidP="003E05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МУНИЦИПАЛЬНОГО ОБРАЗОВАНИЯ</w:t>
      </w:r>
    </w:p>
    <w:p w:rsidR="003E05E3" w:rsidRPr="00914C09" w:rsidRDefault="003E05E3" w:rsidP="003E05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94235"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САСЫКОЛЬСКИЙ</w:t>
      </w:r>
      <w:r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</w:p>
    <w:p w:rsidR="0033774E" w:rsidRPr="00914C09" w:rsidRDefault="00C24AFC" w:rsidP="00F9423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ХАРАБАЛИНСКОГО </w:t>
      </w:r>
      <w:r w:rsidR="003E05E3" w:rsidRPr="00914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АСТРАХАНСКОЙ ОБЛАСТИ</w:t>
      </w:r>
    </w:p>
    <w:p w:rsidR="0033774E" w:rsidRPr="00914C09" w:rsidRDefault="0033774E" w:rsidP="005C2C94">
      <w:pPr>
        <w:pStyle w:val="1"/>
        <w:rPr>
          <w:b w:val="0"/>
        </w:rPr>
      </w:pPr>
    </w:p>
    <w:p w:rsidR="005C2C94" w:rsidRPr="00914C09" w:rsidRDefault="005C2C94" w:rsidP="005C2C94">
      <w:pPr>
        <w:pStyle w:val="1"/>
      </w:pPr>
      <w:r w:rsidRPr="00914C09">
        <w:rPr>
          <w:b w:val="0"/>
        </w:rPr>
        <w:t>ПОСТАНОВЛЕНИЕ</w:t>
      </w:r>
    </w:p>
    <w:p w:rsidR="005C2C94" w:rsidRPr="00914C09" w:rsidRDefault="005C2C94" w:rsidP="00C1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C94" w:rsidRPr="00914C09" w:rsidRDefault="00F94235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О</w:t>
      </w:r>
      <w:r w:rsidR="00835682" w:rsidRPr="00914C09">
        <w:rPr>
          <w:rFonts w:ascii="Times New Roman" w:hAnsi="Times New Roman" w:cs="Times New Roman"/>
          <w:sz w:val="28"/>
          <w:szCs w:val="28"/>
        </w:rPr>
        <w:t>т</w:t>
      </w:r>
      <w:r w:rsidRPr="00914C09">
        <w:rPr>
          <w:rFonts w:ascii="Times New Roman" w:hAnsi="Times New Roman" w:cs="Times New Roman"/>
          <w:sz w:val="28"/>
          <w:szCs w:val="28"/>
        </w:rPr>
        <w:t xml:space="preserve"> </w:t>
      </w:r>
      <w:r w:rsidR="005C2C94" w:rsidRPr="00914C09">
        <w:rPr>
          <w:rFonts w:ascii="Times New Roman" w:hAnsi="Times New Roman" w:cs="Times New Roman"/>
          <w:sz w:val="28"/>
          <w:szCs w:val="28"/>
        </w:rPr>
        <w:t xml:space="preserve"> </w:t>
      </w:r>
      <w:r w:rsidR="00717BA2" w:rsidRPr="00914C09">
        <w:rPr>
          <w:rFonts w:ascii="Times New Roman" w:hAnsi="Times New Roman" w:cs="Times New Roman"/>
          <w:sz w:val="28"/>
          <w:szCs w:val="28"/>
        </w:rPr>
        <w:t>18</w:t>
      </w:r>
      <w:r w:rsidR="005C2C94" w:rsidRPr="00914C09">
        <w:rPr>
          <w:rFonts w:ascii="Times New Roman" w:hAnsi="Times New Roman" w:cs="Times New Roman"/>
          <w:sz w:val="28"/>
          <w:szCs w:val="28"/>
        </w:rPr>
        <w:t>.1</w:t>
      </w:r>
      <w:r w:rsidR="002958C2" w:rsidRPr="00914C09">
        <w:rPr>
          <w:rFonts w:ascii="Times New Roman" w:hAnsi="Times New Roman" w:cs="Times New Roman"/>
          <w:sz w:val="28"/>
          <w:szCs w:val="28"/>
        </w:rPr>
        <w:t>2</w:t>
      </w:r>
      <w:r w:rsidR="005C2C94" w:rsidRPr="00914C09">
        <w:rPr>
          <w:rFonts w:ascii="Times New Roman" w:hAnsi="Times New Roman" w:cs="Times New Roman"/>
          <w:sz w:val="28"/>
          <w:szCs w:val="28"/>
        </w:rPr>
        <w:t>.201</w:t>
      </w:r>
      <w:r w:rsidRPr="00914C09">
        <w:rPr>
          <w:rFonts w:ascii="Times New Roman" w:hAnsi="Times New Roman" w:cs="Times New Roman"/>
          <w:sz w:val="28"/>
          <w:szCs w:val="28"/>
        </w:rPr>
        <w:t>5</w:t>
      </w:r>
      <w:r w:rsidR="005C2C94" w:rsidRPr="00914C09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E05E3" w:rsidRPr="00914C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44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05E3" w:rsidRPr="00914C09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A7A2D" w:rsidRPr="00914C09">
        <w:rPr>
          <w:rFonts w:ascii="Times New Roman" w:hAnsi="Times New Roman" w:cs="Times New Roman"/>
          <w:sz w:val="28"/>
          <w:szCs w:val="28"/>
        </w:rPr>
        <w:t xml:space="preserve"> </w:t>
      </w:r>
      <w:r w:rsidR="00BE448A">
        <w:rPr>
          <w:rFonts w:ascii="Times New Roman" w:hAnsi="Times New Roman" w:cs="Times New Roman"/>
          <w:sz w:val="28"/>
          <w:szCs w:val="28"/>
        </w:rPr>
        <w:t>83/1</w:t>
      </w:r>
    </w:p>
    <w:p w:rsidR="00835682" w:rsidRPr="00914C09" w:rsidRDefault="00F94235" w:rsidP="00C1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>асыколи</w:t>
      </w:r>
    </w:p>
    <w:p w:rsidR="00835682" w:rsidRPr="00914C09" w:rsidRDefault="00835682" w:rsidP="00C1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09" w:rsidRDefault="00914C09" w:rsidP="00914C09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14C09" w:rsidRDefault="00914C09" w:rsidP="00914C09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об  Общественном совете </w:t>
      </w:r>
    </w:p>
    <w:p w:rsidR="00914C09" w:rsidRDefault="00914C09" w:rsidP="00914C09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914C09" w:rsidRDefault="00914C09" w:rsidP="00914C09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4C09" w:rsidRPr="00914C09" w:rsidRDefault="00914C09" w:rsidP="00914C09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</w:t>
      </w:r>
    </w:p>
    <w:p w:rsidR="00914C09" w:rsidRPr="00914C09" w:rsidRDefault="00914C09" w:rsidP="00914C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914C09">
      <w:pPr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914C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 соответствии с частью 3 ст. 13  Федерального закона от 21.07.2014 № 212 ФЗ «Об основах общественного контроля в РФ»</w:t>
      </w:r>
    </w:p>
    <w:p w:rsidR="00914C09" w:rsidRPr="00914C09" w:rsidRDefault="00914C09" w:rsidP="00914C0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</w:t>
      </w:r>
    </w:p>
    <w:p w:rsidR="00914C09" w:rsidRPr="00914C09" w:rsidRDefault="00914C09" w:rsidP="00914C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4C09" w:rsidRPr="00914C09" w:rsidRDefault="00914C09" w:rsidP="00914C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       1. Утвердить Положение об Общественном совете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914C09" w:rsidRPr="00914C09" w:rsidRDefault="00914C09" w:rsidP="00914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4C09">
        <w:rPr>
          <w:rFonts w:ascii="Times New Roman" w:hAnsi="Times New Roman" w:cs="Times New Roman"/>
          <w:sz w:val="28"/>
          <w:szCs w:val="28"/>
        </w:rPr>
        <w:t>.</w:t>
      </w:r>
      <w:r w:rsidRPr="00914C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14C0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14C09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914C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распоряжение </w:t>
      </w:r>
      <w:r w:rsidRPr="00914C09">
        <w:rPr>
          <w:rFonts w:ascii="Times New Roman" w:hAnsi="Times New Roman" w:cs="Times New Roman"/>
          <w:sz w:val="28"/>
          <w:szCs w:val="28"/>
        </w:rPr>
        <w:t>на официальном сайте МО «Сасыкольский сельсовет»: http://www.mo.astrobl.ru/sasykolskijselsovet</w:t>
      </w:r>
    </w:p>
    <w:p w:rsidR="00914C09" w:rsidRPr="00914C09" w:rsidRDefault="00914C09" w:rsidP="00914C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C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14C09" w:rsidRPr="00914C09" w:rsidRDefault="00914C09" w:rsidP="00914C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914C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914C09">
      <w:pPr>
        <w:shd w:val="clear" w:color="auto" w:fill="FFFFFF"/>
        <w:tabs>
          <w:tab w:val="left" w:leader="underscore" w:pos="11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C0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914C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14C09" w:rsidRPr="00914C09" w:rsidRDefault="00914C09" w:rsidP="00914C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МО  «Сасыкольский сельсовет»                                            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Т.П.Старцева</w:t>
      </w:r>
      <w:proofErr w:type="spellEnd"/>
    </w:p>
    <w:p w:rsidR="00914C09" w:rsidRP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Default="00914C09" w:rsidP="00914C09">
      <w:pPr>
        <w:pStyle w:val="ab"/>
        <w:rPr>
          <w:sz w:val="28"/>
          <w:szCs w:val="28"/>
        </w:rPr>
      </w:pPr>
    </w:p>
    <w:p w:rsidR="00914C09" w:rsidRPr="00914C09" w:rsidRDefault="00914C09" w:rsidP="00914C09">
      <w:pPr>
        <w:pStyle w:val="ab"/>
        <w:rPr>
          <w:sz w:val="28"/>
          <w:szCs w:val="28"/>
        </w:rPr>
      </w:pPr>
    </w:p>
    <w:p w:rsidR="00914C09" w:rsidRPr="00914C09" w:rsidRDefault="00914C09" w:rsidP="00E851AB">
      <w:pPr>
        <w:pStyle w:val="ab"/>
        <w:rPr>
          <w:rFonts w:eastAsia="Calibri"/>
          <w:sz w:val="28"/>
          <w:szCs w:val="28"/>
        </w:rPr>
      </w:pPr>
      <w:r w:rsidRPr="00914C09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Приложение 1</w:t>
      </w:r>
    </w:p>
    <w:p w:rsidR="00914C09" w:rsidRPr="00914C09" w:rsidRDefault="00914C09" w:rsidP="00E851AB">
      <w:pPr>
        <w:pStyle w:val="ab"/>
        <w:rPr>
          <w:rFonts w:eastAsia="Calibri"/>
          <w:sz w:val="28"/>
          <w:szCs w:val="28"/>
          <w:lang w:eastAsia="en-US"/>
        </w:rPr>
      </w:pPr>
      <w:r w:rsidRPr="00914C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к постановлению администрации</w:t>
      </w:r>
    </w:p>
    <w:p w:rsidR="00914C09" w:rsidRPr="00914C09" w:rsidRDefault="00914C09" w:rsidP="00E851AB">
      <w:pPr>
        <w:pStyle w:val="ab"/>
        <w:rPr>
          <w:rFonts w:eastAsia="Calibri"/>
          <w:sz w:val="28"/>
          <w:szCs w:val="28"/>
          <w:lang w:eastAsia="en-US"/>
        </w:rPr>
      </w:pPr>
      <w:r w:rsidRPr="00914C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МО «Сасыкольский сельсовет»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BE4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от  18.12.2015</w:t>
      </w:r>
      <w:r w:rsidRPr="00914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4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Pr="00914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 </w:t>
      </w:r>
      <w:r w:rsidR="00BE448A">
        <w:rPr>
          <w:rFonts w:ascii="Times New Roman" w:eastAsia="Calibri" w:hAnsi="Times New Roman" w:cs="Times New Roman"/>
          <w:sz w:val="28"/>
          <w:szCs w:val="28"/>
          <w:lang w:eastAsia="en-US"/>
        </w:rPr>
        <w:t>83/1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C09" w:rsidRPr="00914C09" w:rsidRDefault="00914C09" w:rsidP="00E8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E8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09" w:rsidRPr="00914C09" w:rsidRDefault="00914C09" w:rsidP="00E85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Положение об Общественном совете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</w:t>
      </w:r>
    </w:p>
    <w:p w:rsidR="00914C09" w:rsidRPr="00914C09" w:rsidRDefault="00914C09" w:rsidP="00E8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1.1. Настоящее Положение об Общественном совете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(далее - Положение) определяет компетенцию, порядок деятельности и формирования состава Общественного совета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(далее - Общественный совет); порядок взаимодействия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с Общественной палатой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Федерации, органов местного самоуправления экспертов, представителей заинтересованных общественных организаций и иных лиц.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Общественный совет призван обеспечить учет потребностей и интересов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», защиту прав и свобод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и прав общественных объединений при осуществлении политики в части, относящейся к сфере деятельности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(далее – администрация), а также в целях осуществления общественного контроля за деятельностью администрации.</w:t>
      </w:r>
      <w:proofErr w:type="gramEnd"/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1.3. Общественный совет является постоянно действующим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органом общественного контроля.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1.5. Положение об Общественном совете и вносимые в него изменения утверждаются постановлением администрации.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1.6.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1.7. Обеспечение деятельности Общественного совета осуществляет администрация.</w:t>
      </w:r>
    </w:p>
    <w:p w:rsidR="00914C09" w:rsidRPr="00914C09" w:rsidRDefault="00914C09" w:rsidP="00E85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II. Компетенция Общественного совета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 xml:space="preserve">Целью деятельности Общественного совета является осуществление общественного контроля за деятельностью администрации, включая </w:t>
      </w:r>
      <w:r w:rsidRPr="00914C0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проектов разрабатываемых общественно-значимых нормативных правовых актов, участие в мониторинге качества оказания муниципальных услуг, реализации контрольно-надзорных функций, хода проведения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и кадровой работы, оценке эффективности муниципальных закупок, рассмотрение ежегодных планов деятельности администрации и отчета об их исполнении, а также иных вопросов, предусмотренных действующим законодательством.</w:t>
      </w:r>
      <w:proofErr w:type="gramEnd"/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2.2. Общественный совет обязан: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2.2.1. рассматривать проекты общественно-значимых нормативных правовых актов и иных документов, разрабатываемых администрацией;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2.2.2. участвовать в мониторинге качества оказания муниципальных услуг администрацией;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2.2.3. участвовать в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работе, оценке эффективности муниципальных закупок и кадровой работе администрации;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2.2.4. принимать участие в работе аттестационных комиссий и конкурсных комиссий по замещению должностей;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2.2.5. рассматривать иные вопросы, предусмотренные действующими нормативными правовыми актами.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2.3. Общественный совет вправе: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2.3.1. проводить слушания по приоритетным направлениям деятельности администрации;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2.3.2. принимать участие в работе: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комиссий по соблюдению требований к служебному поведению и урегулированию конфликта интересов;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иных рабочих органов, создаваемых администрацией по вопросам кадровой работы,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деятельности и закупок (товаров, работ, услуг);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2.3.3.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2.4. Общественный совет совместно с Главой администрации вправе определить перечень иных приоритетных правовых актов и важнейших вопросов, относящихся к сфере деятельности администрации, которые подлежат обязательному рассмотрению на заседаниях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 Для реализации указанных прав Общественный совет наделяется следующими полномочиями: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2.5.1. приглашать на заседания Общественного совета Главу администрации, руководителей структурных подразделений администрации, представителей общественных объединений, организаций;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2.5.2. создавать по вопросам, отнесенным к компетенции Общественного совета, комиссии и рабочие группы, в состав которых могут входить по согласованию с Главой администрации муниципальные служащие, представители общественных объединений и организаций;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lastRenderedPageBreak/>
        <w:t>2.5.3.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2.5.4. организовывать проведение общественных экспертиз проектов нормативных правовых актов, разрабатываемых администрацией;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2.5.5. направлять запросы в органы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(далее – органы местного самоуправления);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2.5.6. информировать органы местного самоуправления и широкую общественность о выявленных в ходе контроля нарушениях;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2.5.7. по согласованию с Главой администрации создавать в информационно-телекоммуникационной сети «Интернет» собственные сайты и (или) размещать информацию о работе Общественного совета на официальном сайте администрации в сети «Интернет».</w:t>
      </w:r>
    </w:p>
    <w:p w:rsidR="00914C09" w:rsidRPr="00914C09" w:rsidRDefault="00914C09" w:rsidP="00E85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III. Порядок формирования Общественного совета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3.1. Состав Общественного совета формируется из граждан РФ, проживающих в Харабалинском районе, представителей общественных объединений и некоммерческих организаций, созданных в соответствии с законодательством РФ, зарегистрированных в установленном законом порядке и осуществляющих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«Сасыкольский сельсовет».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3.2. Членами Общественного совета не могут быть лица, которые в соответствии с Федеральным законом от 4 апреля 2005 г. № 32-ФЗ «Об Общественной палате Российской Федерации» не могут быть членами Общественной палаты Российской Федерации.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3.3.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3.4. Общественный совет формируется на основе добровольного участия в его деятельности граждан Российской Федерации.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3.5. Состав Общественного совета формируется из числа кандидатов, выдвинутых в члены Общественного совета в следующих пропорциях: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а) кандидаты в члены Общественного совета, в количестве 1/2 от указанного в пункте 3.7 количественного состава Общественного совета, выдвинутые в порядке самовыдвижения;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б) кандидаты в члены Общественного совета, в количестве 1/2 от указанного в пункте 3.7 количественного состава Общественного совета, выдвигаются Общественной палатой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Не могут быть выдвинуты в качестве кандидатов в члены Общественного совета:</w:t>
      </w:r>
      <w:proofErr w:type="gramEnd"/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lastRenderedPageBreak/>
        <w:t>а) представители общественных объединений, которые в соответствии с Федеральным законом «Об Общественной палате Российской Федерации» не могут выдвигать кандидатов в члены Общественной палаты Российской Федерации;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б) лица, замещающие государственные или муниципальные должности, либо назначаемые на свою должность Главой администрации;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в) лица, которые на момент выдвижения уже являются членами общественного совета при ином муниципальном органе либо органе государственной власти, за исключением лиц, являющихся членами Общественного совета при администрации, в который они выдвигаются повторно. Лица, являющиеся членами общественных советов при ином муниципальном органе либо органе государственной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ином муниципальном органе либо органе государственной власти в случае утверждения указанных лиц в качестве членов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3.7. Количественный состав Общественного совета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14C09">
        <w:rPr>
          <w:rFonts w:ascii="Times New Roman" w:hAnsi="Times New Roman" w:cs="Times New Roman"/>
          <w:sz w:val="28"/>
          <w:szCs w:val="28"/>
        </w:rPr>
        <w:t>членов.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3.8. Общественный совет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полномочен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рассматривать вопросы, отнесенные к его компетенции, если количество его членов составляет не менее трех четвертей от количественного состава, указанного в пункте 3.7 настоящего Положения.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3.9. В целях формирования состава Общественного совета на официальном сайте администрации в сети Интернет администрация размещает уведомление о начале процедуры формирования состава Общественного совета (далее - уведомление).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В случае формирования состава Общественного совета в связи с истечением срока полномочий действующего состава, уведомление должно быть размещено на официальном сайте администрации в сети Интернет не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чем за 1 месяц до истечения полномочий членов Общественного совета действующего состава.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пункте 3.5 настоящего Положения, писем о выдвижении кандидатов в состав Общественного совета. Указанный срок не может составлять менее 10 дней с момента размещения уведомления на официальном сайте администрации в сети Интернет.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3.10. Одновременно с размещением на официальном сайте администрации в сети Интернет уведомление направляется в Общественную палату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3.11. Общественная палата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при получении уведомления организует выдвижение кандидатов в Общественный совет администрации.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Организации, имеющие право выдвигать кандидатов в члены Общественного совета в соответствии с пунктом 3.5 настоящего Положения, направляют в администрацию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биографическую справку кандидата, согласие кандидата на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выдвижение его в члены общественного совета и публикацию его персональных данных, а также подтверждение отсутствия у него ограничений для вхождения в состав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3.13. В течение десяти рабочих дней со дня завершения приема писем о выдвижении кандидатов в члены Общественного совета Общественная палата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 xml:space="preserve">» формирует сводный перечень выдвинутых кандидатов, с указанием принадлежности кандидатов к определенным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группам.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3.14. Общественная палата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 xml:space="preserve">» в течение 5 дней с момента формирования сводного перечня кандидатов одобряет и направляет данный перечень в администрацию. 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3.15. Администрация в течение 5 дней с момента получения письма Общественной палаты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», содержащего рекомендацию об утверждении состава Общественного совета, утверждает состав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3.16. Сведения о составе Общественного совета в течение 5 дней с момента его утверждения публикуются на официальном сайте администрации в сети Интернет.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3.17. Полномочия члена Общественного совета прекращаются в случае: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его смерти;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C0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>, предусмотренных пунктом 5.5 настоящего Положения.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3.18. Если полномочия члена Общественного совета прекращены в случаях, указанных в пункте 3.17 настоящего положения, кроме случаев истечения его полномочий, то на освободившееся место утверждается новый член совета в установленном настоящим разделом порядке.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3.19. Члены Общественного совета исполняют свои обязанности на общественных началах.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3.20. В качестве кандидатов на должность Председателя или заместителя Председателя Общественного совета могут быть выдвинуты </w:t>
      </w:r>
      <w:r w:rsidRPr="00914C09">
        <w:rPr>
          <w:rFonts w:ascii="Times New Roman" w:hAnsi="Times New Roman" w:cs="Times New Roman"/>
          <w:sz w:val="28"/>
          <w:szCs w:val="28"/>
        </w:rPr>
        <w:lastRenderedPageBreak/>
        <w:t>лица, имеющие значительный опыт работы в сфере полномочий администрации.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3.21. Председатель Общественного совета избирается из членов совета на первом заседании Общественного совета нового состава из числа кандидатур, выдвинутых Общественной палатой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либо членами Общественного совета (включая возможное самовыдвижение). Кандидаты на должность председателя Общественного совета представляют краткую программу своей работы.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3.22. Заместитель председателя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914C09" w:rsidRPr="00914C09" w:rsidRDefault="00914C09" w:rsidP="00E85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IV. Порядок деятельности Общественного совета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4.2. Общественный совет осуществляет свою деятельность в соответствии с планом работы на год, согласованным с Главой администрации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4.6.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официальном сайте администрации.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4.8. За 10 дней до начала заседания Общественного совета ответственные за рассмотрение вопросов члены Общественного совета </w:t>
      </w:r>
      <w:r w:rsidRPr="00914C09">
        <w:rPr>
          <w:rFonts w:ascii="Times New Roman" w:hAnsi="Times New Roman" w:cs="Times New Roman"/>
          <w:sz w:val="28"/>
          <w:szCs w:val="28"/>
        </w:rPr>
        <w:lastRenderedPageBreak/>
        <w:t>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Главе администрации и членам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4.9. Председатель Общественного совета: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вносит предложения и согласовывает состав информации о деятельности Общественного совета, обязательной для размещения на официальном сайте администрации в сети Интернет;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взаимодействует с Главой администрации по вопросам реализации решений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4.10. Заместитель председателя Общественного совета: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4.11. Члены Общественного совета: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4.11.1. Имеют право: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lastRenderedPageBreak/>
        <w:t>участвовать в подготовке материалов по рассматриваемым вопросам;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им материалов;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 установленном порядке знакомиться с обращениями граждан, в том числе направленными с использованием информационно-телекоммуникационной сети «Интернет», о нарушении их прав, свобод и законных интересов в сфере компетенции администрации, а также с результатами рассмотрения таких обращений;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принимать участие в приеме граждан, осуществляемом Главой администрации и иными должностными лицами администрации;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запрашивать отчетность о реализации рекомендаций Общественного совета, направленных администрации, а также документы, касающиеся организационно-хозяйственной деятельности администрации;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оказывать администрации содействие в разработке проектов нормативных правовых актов и иных юридически значимых документов;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свободно выйти из Общественного совета по собственному желанию.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4.11.2. Обладают равными правами при обсуждении вопросов и голосовании.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4.11.3. Обязаны лично участвовать в заседаниях Общественного совета и не вправе делегировать свои полномочия другим лицам.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4.12. Ответственный секретарь Общественного совета: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уведомляет Главу администрации о прекращении полномочий члена или членов общественного совета по причинам, указанным в пункте 3.17 настоящего Положения, и необходимости замещения вакантных мест в Общественном совете;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администрации в сети Интернет.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4.13. Общественный совет в целях обобщения практики работы направляет в Общественную палату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 ежегодный отчет о своей работе.</w:t>
      </w:r>
    </w:p>
    <w:p w:rsidR="00914C09" w:rsidRPr="00914C09" w:rsidRDefault="00914C09" w:rsidP="00E85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V. Конфликт интересов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  <w:proofErr w:type="gramEnd"/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финансовыми или иными обязательствами.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>5.3. Члены Общественного совета обязаны ежегодно до 30 апреля информировать председателя Общественного совета и Главу администрации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4C09" w:rsidRPr="00914C09" w:rsidRDefault="00914C09" w:rsidP="00E851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Председатель Общественного совета или Общественная палата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интересов, в порядке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14C09">
        <w:rPr>
          <w:rFonts w:ascii="Times New Roman" w:hAnsi="Times New Roman" w:cs="Times New Roman"/>
          <w:sz w:val="28"/>
          <w:szCs w:val="28"/>
        </w:rPr>
        <w:t xml:space="preserve"> Общественным советом или Общественной палатой муниципального образования «</w:t>
      </w:r>
      <w:r w:rsidR="00E851A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914C09">
        <w:rPr>
          <w:rFonts w:ascii="Times New Roman" w:hAnsi="Times New Roman" w:cs="Times New Roman"/>
          <w:sz w:val="28"/>
          <w:szCs w:val="28"/>
        </w:rPr>
        <w:t>».</w:t>
      </w:r>
    </w:p>
    <w:p w:rsidR="00914C09" w:rsidRPr="00914C09" w:rsidRDefault="00914C09" w:rsidP="00E8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C09" w:rsidRPr="00914C09" w:rsidSect="004842E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98" w:rsidRDefault="00B20198" w:rsidP="00127AFD">
      <w:pPr>
        <w:spacing w:after="0" w:line="240" w:lineRule="auto"/>
      </w:pPr>
      <w:r>
        <w:separator/>
      </w:r>
    </w:p>
  </w:endnote>
  <w:endnote w:type="continuationSeparator" w:id="0">
    <w:p w:rsidR="00B20198" w:rsidRDefault="00B20198" w:rsidP="0012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7121"/>
    </w:sdtPr>
    <w:sdtContent>
      <w:p w:rsidR="004842E2" w:rsidRDefault="00F63059">
        <w:pPr>
          <w:pStyle w:val="a7"/>
          <w:jc w:val="right"/>
        </w:pPr>
      </w:p>
    </w:sdtContent>
  </w:sdt>
  <w:p w:rsidR="004842E2" w:rsidRDefault="00484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98" w:rsidRDefault="00B20198" w:rsidP="00127AFD">
      <w:pPr>
        <w:spacing w:after="0" w:line="240" w:lineRule="auto"/>
      </w:pPr>
      <w:r>
        <w:separator/>
      </w:r>
    </w:p>
  </w:footnote>
  <w:footnote w:type="continuationSeparator" w:id="0">
    <w:p w:rsidR="00B20198" w:rsidRDefault="00B20198" w:rsidP="0012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67D"/>
    <w:multiLevelType w:val="hybridMultilevel"/>
    <w:tmpl w:val="986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4FF"/>
    <w:multiLevelType w:val="hybridMultilevel"/>
    <w:tmpl w:val="A5AE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A7FD9"/>
    <w:multiLevelType w:val="hybridMultilevel"/>
    <w:tmpl w:val="F8F208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9D2934"/>
    <w:multiLevelType w:val="hybridMultilevel"/>
    <w:tmpl w:val="78A24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A4793"/>
    <w:multiLevelType w:val="hybridMultilevel"/>
    <w:tmpl w:val="D6B0AFA2"/>
    <w:lvl w:ilvl="0" w:tplc="9D34559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57D319E"/>
    <w:multiLevelType w:val="hybridMultilevel"/>
    <w:tmpl w:val="78A24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C94"/>
    <w:rsid w:val="00001FDD"/>
    <w:rsid w:val="00065B97"/>
    <w:rsid w:val="0009699C"/>
    <w:rsid w:val="000B3A28"/>
    <w:rsid w:val="000C244A"/>
    <w:rsid w:val="000C45A0"/>
    <w:rsid w:val="000C67E2"/>
    <w:rsid w:val="00113DA3"/>
    <w:rsid w:val="00127AFD"/>
    <w:rsid w:val="00132C8C"/>
    <w:rsid w:val="00173464"/>
    <w:rsid w:val="001B39C7"/>
    <w:rsid w:val="001C7268"/>
    <w:rsid w:val="001D546D"/>
    <w:rsid w:val="00236355"/>
    <w:rsid w:val="002958C2"/>
    <w:rsid w:val="002B58BA"/>
    <w:rsid w:val="002D2026"/>
    <w:rsid w:val="00320352"/>
    <w:rsid w:val="00334598"/>
    <w:rsid w:val="0033774E"/>
    <w:rsid w:val="003430D3"/>
    <w:rsid w:val="00347850"/>
    <w:rsid w:val="003A4955"/>
    <w:rsid w:val="003E05E3"/>
    <w:rsid w:val="003E6267"/>
    <w:rsid w:val="00411619"/>
    <w:rsid w:val="00453DD1"/>
    <w:rsid w:val="00473830"/>
    <w:rsid w:val="004842E2"/>
    <w:rsid w:val="00496E79"/>
    <w:rsid w:val="004A4DFB"/>
    <w:rsid w:val="004A51A7"/>
    <w:rsid w:val="004D332B"/>
    <w:rsid w:val="005129CE"/>
    <w:rsid w:val="0058622D"/>
    <w:rsid w:val="005A1E04"/>
    <w:rsid w:val="005A23BF"/>
    <w:rsid w:val="005B0198"/>
    <w:rsid w:val="005B3AFC"/>
    <w:rsid w:val="005C2C94"/>
    <w:rsid w:val="00655F00"/>
    <w:rsid w:val="00684048"/>
    <w:rsid w:val="006A4B93"/>
    <w:rsid w:val="006A6D13"/>
    <w:rsid w:val="00717BA2"/>
    <w:rsid w:val="007226EB"/>
    <w:rsid w:val="007306D5"/>
    <w:rsid w:val="0076419A"/>
    <w:rsid w:val="007A7A2D"/>
    <w:rsid w:val="007D3AE7"/>
    <w:rsid w:val="007F0450"/>
    <w:rsid w:val="00810D1A"/>
    <w:rsid w:val="00812FDA"/>
    <w:rsid w:val="00835682"/>
    <w:rsid w:val="00893187"/>
    <w:rsid w:val="008D5AC0"/>
    <w:rsid w:val="008E0B67"/>
    <w:rsid w:val="00904E73"/>
    <w:rsid w:val="00914C09"/>
    <w:rsid w:val="0093267E"/>
    <w:rsid w:val="0095372E"/>
    <w:rsid w:val="00971C65"/>
    <w:rsid w:val="00982093"/>
    <w:rsid w:val="009C0A8D"/>
    <w:rsid w:val="009C21BF"/>
    <w:rsid w:val="009D7344"/>
    <w:rsid w:val="009E52E7"/>
    <w:rsid w:val="00A5031E"/>
    <w:rsid w:val="00A50424"/>
    <w:rsid w:val="00AA39DB"/>
    <w:rsid w:val="00AF0895"/>
    <w:rsid w:val="00AF4737"/>
    <w:rsid w:val="00B14081"/>
    <w:rsid w:val="00B20198"/>
    <w:rsid w:val="00B27D20"/>
    <w:rsid w:val="00B640E9"/>
    <w:rsid w:val="00BB60BE"/>
    <w:rsid w:val="00BE448A"/>
    <w:rsid w:val="00C10F84"/>
    <w:rsid w:val="00C12040"/>
    <w:rsid w:val="00C12E13"/>
    <w:rsid w:val="00C24AFC"/>
    <w:rsid w:val="00CE16EC"/>
    <w:rsid w:val="00CE3ADC"/>
    <w:rsid w:val="00CF7149"/>
    <w:rsid w:val="00D03992"/>
    <w:rsid w:val="00D25743"/>
    <w:rsid w:val="00D36016"/>
    <w:rsid w:val="00D67A23"/>
    <w:rsid w:val="00D7016F"/>
    <w:rsid w:val="00DB2A2D"/>
    <w:rsid w:val="00DE1FA9"/>
    <w:rsid w:val="00E0574B"/>
    <w:rsid w:val="00E5751A"/>
    <w:rsid w:val="00E60848"/>
    <w:rsid w:val="00E851AB"/>
    <w:rsid w:val="00EC6D24"/>
    <w:rsid w:val="00ED2706"/>
    <w:rsid w:val="00EE0EF3"/>
    <w:rsid w:val="00EF2E20"/>
    <w:rsid w:val="00F02D84"/>
    <w:rsid w:val="00F40F2A"/>
    <w:rsid w:val="00F63059"/>
    <w:rsid w:val="00F76F87"/>
    <w:rsid w:val="00F808DE"/>
    <w:rsid w:val="00F94235"/>
    <w:rsid w:val="00F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B"/>
  </w:style>
  <w:style w:type="paragraph" w:styleId="1">
    <w:name w:val="heading 1"/>
    <w:basedOn w:val="a"/>
    <w:next w:val="a"/>
    <w:link w:val="10"/>
    <w:qFormat/>
    <w:rsid w:val="005C2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C2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2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C2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2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84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2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AFD"/>
  </w:style>
  <w:style w:type="paragraph" w:styleId="a7">
    <w:name w:val="footer"/>
    <w:basedOn w:val="a"/>
    <w:link w:val="a8"/>
    <w:uiPriority w:val="99"/>
    <w:unhideWhenUsed/>
    <w:rsid w:val="0012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AFD"/>
  </w:style>
  <w:style w:type="paragraph" w:styleId="a9">
    <w:name w:val="Balloon Text"/>
    <w:basedOn w:val="a"/>
    <w:link w:val="aa"/>
    <w:semiHidden/>
    <w:unhideWhenUsed/>
    <w:rsid w:val="0034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85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17BA2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AD2E-BCD7-419E-923B-396783C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Ириша</cp:lastModifiedBy>
  <cp:revision>5</cp:revision>
  <cp:lastPrinted>2016-01-21T07:10:00Z</cp:lastPrinted>
  <dcterms:created xsi:type="dcterms:W3CDTF">2016-01-21T07:06:00Z</dcterms:created>
  <dcterms:modified xsi:type="dcterms:W3CDTF">2016-01-22T07:40:00Z</dcterms:modified>
</cp:coreProperties>
</file>