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3A" w:rsidRDefault="00DC523A" w:rsidP="00DC523A">
      <w:pPr>
        <w:jc w:val="center"/>
        <w:rPr>
          <w:sz w:val="26"/>
        </w:rPr>
      </w:pPr>
      <w:r>
        <w:rPr>
          <w:sz w:val="26"/>
        </w:rPr>
        <w:t>СОВЕТ МО «САСЫКОЛЬСКИЙ СЕЛЬСОВЕТ»</w:t>
      </w:r>
    </w:p>
    <w:p w:rsidR="00DC523A" w:rsidRDefault="00DC523A" w:rsidP="00DC523A">
      <w:pPr>
        <w:jc w:val="center"/>
        <w:rPr>
          <w:sz w:val="26"/>
        </w:rPr>
      </w:pPr>
      <w:r>
        <w:rPr>
          <w:sz w:val="26"/>
        </w:rPr>
        <w:t>ХАРАБАЛИНСКОГО РАЙОНА АСТРАХАНСКОЙ ОБЛАСТИ</w:t>
      </w:r>
    </w:p>
    <w:p w:rsidR="00DC523A" w:rsidRDefault="00DC523A" w:rsidP="00DC523A">
      <w:pPr>
        <w:jc w:val="center"/>
        <w:rPr>
          <w:sz w:val="26"/>
        </w:rPr>
      </w:pPr>
      <w:r>
        <w:rPr>
          <w:sz w:val="26"/>
        </w:rPr>
        <w:t>(пятого созыва)</w:t>
      </w:r>
    </w:p>
    <w:p w:rsidR="00DC523A" w:rsidRDefault="00DC523A" w:rsidP="00DC523A">
      <w:pPr>
        <w:jc w:val="center"/>
        <w:rPr>
          <w:sz w:val="26"/>
        </w:rPr>
      </w:pPr>
    </w:p>
    <w:p w:rsidR="00DC523A" w:rsidRDefault="00DC523A" w:rsidP="00DC523A">
      <w:pPr>
        <w:jc w:val="center"/>
        <w:rPr>
          <w:sz w:val="26"/>
        </w:rPr>
      </w:pPr>
      <w:proofErr w:type="gramStart"/>
      <w:r>
        <w:rPr>
          <w:sz w:val="26"/>
        </w:rPr>
        <w:t>Р</w:t>
      </w:r>
      <w:proofErr w:type="gramEnd"/>
      <w:r>
        <w:rPr>
          <w:sz w:val="26"/>
        </w:rPr>
        <w:t xml:space="preserve"> Е Ш Е Н И Е</w:t>
      </w:r>
    </w:p>
    <w:p w:rsidR="00DC523A" w:rsidRDefault="00DC523A" w:rsidP="00DC523A">
      <w:pPr>
        <w:ind w:firstLine="708"/>
        <w:rPr>
          <w:sz w:val="26"/>
        </w:rPr>
      </w:pPr>
      <w:r>
        <w:rPr>
          <w:sz w:val="26"/>
        </w:rPr>
        <w:t xml:space="preserve">                                                             </w:t>
      </w:r>
    </w:p>
    <w:p w:rsidR="00DC523A" w:rsidRDefault="006734A6" w:rsidP="00DC523A">
      <w:pPr>
        <w:rPr>
          <w:sz w:val="26"/>
          <w:vertAlign w:val="superscript"/>
        </w:rPr>
      </w:pPr>
      <w:r>
        <w:rPr>
          <w:sz w:val="26"/>
        </w:rPr>
        <w:t>от 30</w:t>
      </w:r>
      <w:r w:rsidR="00DC523A">
        <w:rPr>
          <w:sz w:val="26"/>
        </w:rPr>
        <w:t xml:space="preserve">.03.2016 г                                                                                              </w:t>
      </w:r>
      <w:r w:rsidR="00DC523A">
        <w:rPr>
          <w:sz w:val="26"/>
          <w:szCs w:val="26"/>
        </w:rPr>
        <w:t>№  8</w:t>
      </w:r>
      <w:r>
        <w:rPr>
          <w:sz w:val="26"/>
          <w:szCs w:val="26"/>
        </w:rPr>
        <w:t>2</w:t>
      </w:r>
    </w:p>
    <w:p w:rsidR="00DC523A" w:rsidRDefault="00DC523A" w:rsidP="00DC523A">
      <w:pPr>
        <w:rPr>
          <w:sz w:val="26"/>
        </w:rPr>
      </w:pPr>
      <w:r>
        <w:rPr>
          <w:sz w:val="26"/>
        </w:rPr>
        <w:t xml:space="preserve">   с</w:t>
      </w:r>
      <w:proofErr w:type="gramStart"/>
      <w:r>
        <w:rPr>
          <w:sz w:val="26"/>
        </w:rPr>
        <w:t>.С</w:t>
      </w:r>
      <w:proofErr w:type="gramEnd"/>
      <w:r>
        <w:rPr>
          <w:sz w:val="26"/>
        </w:rPr>
        <w:t xml:space="preserve">асыколи   </w:t>
      </w:r>
    </w:p>
    <w:p w:rsidR="00DC523A" w:rsidRPr="00FD4630" w:rsidRDefault="00DC523A" w:rsidP="00DC523A">
      <w:pPr>
        <w:rPr>
          <w:sz w:val="26"/>
          <w:szCs w:val="26"/>
        </w:rPr>
      </w:pPr>
    </w:p>
    <w:tbl>
      <w:tblPr>
        <w:tblW w:w="10658" w:type="dxa"/>
        <w:tblInd w:w="-1040" w:type="dxa"/>
        <w:tblLayout w:type="fixed"/>
        <w:tblLook w:val="0000"/>
      </w:tblPr>
      <w:tblGrid>
        <w:gridCol w:w="968"/>
        <w:gridCol w:w="4500"/>
        <w:gridCol w:w="5190"/>
      </w:tblGrid>
      <w:tr w:rsidR="00DC523A" w:rsidRPr="00861886" w:rsidTr="00973ECE">
        <w:trPr>
          <w:trHeight w:val="1290"/>
        </w:trPr>
        <w:tc>
          <w:tcPr>
            <w:tcW w:w="968" w:type="dxa"/>
          </w:tcPr>
          <w:p w:rsidR="00DC523A" w:rsidRPr="00861886" w:rsidRDefault="00DC523A" w:rsidP="00973ECE">
            <w:pPr>
              <w:spacing w:line="360" w:lineRule="auto"/>
              <w:jc w:val="both"/>
              <w:rPr>
                <w:sz w:val="26"/>
                <w:szCs w:val="26"/>
              </w:rPr>
            </w:pPr>
          </w:p>
        </w:tc>
        <w:tc>
          <w:tcPr>
            <w:tcW w:w="4500" w:type="dxa"/>
          </w:tcPr>
          <w:p w:rsidR="00DC523A" w:rsidRPr="00861886" w:rsidRDefault="00DC523A" w:rsidP="00973ECE">
            <w:pPr>
              <w:rPr>
                <w:sz w:val="26"/>
                <w:szCs w:val="26"/>
              </w:rPr>
            </w:pPr>
            <w:r w:rsidRPr="00861886">
              <w:rPr>
                <w:sz w:val="26"/>
                <w:szCs w:val="26"/>
              </w:rPr>
              <w:t>Об утверждении правил благоустройства</w:t>
            </w:r>
          </w:p>
          <w:p w:rsidR="00DC523A" w:rsidRPr="00861886" w:rsidRDefault="00DC523A" w:rsidP="00973ECE">
            <w:pPr>
              <w:rPr>
                <w:sz w:val="26"/>
                <w:szCs w:val="26"/>
              </w:rPr>
            </w:pPr>
            <w:r w:rsidRPr="00861886">
              <w:rPr>
                <w:sz w:val="26"/>
                <w:szCs w:val="26"/>
              </w:rPr>
              <w:t>на территории муниципального образования «Сасыкольский сельсовет»</w:t>
            </w:r>
          </w:p>
          <w:p w:rsidR="00DC523A" w:rsidRPr="00861886" w:rsidRDefault="00DC523A" w:rsidP="00973ECE">
            <w:pPr>
              <w:jc w:val="both"/>
              <w:rPr>
                <w:sz w:val="26"/>
                <w:szCs w:val="26"/>
              </w:rPr>
            </w:pPr>
          </w:p>
        </w:tc>
        <w:tc>
          <w:tcPr>
            <w:tcW w:w="5190" w:type="dxa"/>
          </w:tcPr>
          <w:p w:rsidR="00DC523A" w:rsidRPr="00861886" w:rsidRDefault="00DC523A" w:rsidP="00973ECE">
            <w:pPr>
              <w:spacing w:line="360" w:lineRule="auto"/>
              <w:jc w:val="both"/>
              <w:rPr>
                <w:sz w:val="26"/>
                <w:szCs w:val="26"/>
              </w:rPr>
            </w:pPr>
          </w:p>
        </w:tc>
      </w:tr>
    </w:tbl>
    <w:p w:rsidR="00DC523A" w:rsidRPr="00861886" w:rsidRDefault="00DC523A" w:rsidP="00DC523A">
      <w:pPr>
        <w:tabs>
          <w:tab w:val="left" w:pos="3749"/>
        </w:tabs>
        <w:rPr>
          <w:sz w:val="26"/>
          <w:szCs w:val="26"/>
        </w:rPr>
      </w:pPr>
      <w:r w:rsidRPr="00861886">
        <w:rPr>
          <w:sz w:val="26"/>
          <w:szCs w:val="26"/>
        </w:rPr>
        <w:tab/>
      </w:r>
    </w:p>
    <w:p w:rsidR="00DC523A" w:rsidRPr="00861886" w:rsidRDefault="00DC523A" w:rsidP="00DC523A">
      <w:pPr>
        <w:rPr>
          <w:sz w:val="26"/>
          <w:szCs w:val="26"/>
        </w:rPr>
      </w:pPr>
    </w:p>
    <w:p w:rsidR="00DC523A" w:rsidRPr="00861886" w:rsidRDefault="00DC523A" w:rsidP="00DC523A">
      <w:pPr>
        <w:rPr>
          <w:sz w:val="26"/>
          <w:szCs w:val="26"/>
        </w:rPr>
      </w:pPr>
    </w:p>
    <w:p w:rsidR="00DC523A" w:rsidRPr="005F21B3" w:rsidRDefault="00DC523A" w:rsidP="00DC523A">
      <w:pPr>
        <w:spacing w:before="100" w:beforeAutospacing="1"/>
        <w:ind w:firstLine="539"/>
        <w:jc w:val="both"/>
        <w:rPr>
          <w:sz w:val="26"/>
          <w:szCs w:val="26"/>
        </w:rPr>
      </w:pPr>
      <w:proofErr w:type="gramStart"/>
      <w:r w:rsidRPr="005F21B3">
        <w:rPr>
          <w:sz w:val="26"/>
          <w:szCs w:val="26"/>
        </w:rPr>
        <w:t>В целях улучшения уровня благоустройства и санитарного содержания территории муниципального образования «Михайловский сельсовет», в соответствии с Федеральным законом «Об общих принципах организации местного самоуправления в Российской Федерации» № 131-ФЗ от 06.10.2003, Федеральным законом № 458-ФЗ от 29.12.2014 г. «О внесении изменений в Федеральный закон «Об отходах производства и потребления» и Уставом МО «</w:t>
      </w:r>
      <w:r>
        <w:rPr>
          <w:sz w:val="26"/>
          <w:szCs w:val="26"/>
        </w:rPr>
        <w:t>Сасыкольский</w:t>
      </w:r>
      <w:r w:rsidRPr="005F21B3">
        <w:rPr>
          <w:sz w:val="26"/>
          <w:szCs w:val="26"/>
        </w:rPr>
        <w:t xml:space="preserve"> сельсовет» Совет муниципального образования «</w:t>
      </w:r>
      <w:r>
        <w:rPr>
          <w:sz w:val="26"/>
          <w:szCs w:val="26"/>
        </w:rPr>
        <w:t xml:space="preserve">Сасыкольский </w:t>
      </w:r>
      <w:r w:rsidRPr="005F21B3">
        <w:rPr>
          <w:sz w:val="26"/>
          <w:szCs w:val="26"/>
        </w:rPr>
        <w:t>сельсовет»</w:t>
      </w:r>
      <w:proofErr w:type="gramEnd"/>
    </w:p>
    <w:p w:rsidR="00DC523A" w:rsidRPr="005F21B3" w:rsidRDefault="00DC523A" w:rsidP="00DC523A">
      <w:pPr>
        <w:spacing w:before="100" w:beforeAutospacing="1"/>
        <w:ind w:firstLine="539"/>
        <w:rPr>
          <w:sz w:val="26"/>
          <w:szCs w:val="26"/>
        </w:rPr>
      </w:pPr>
      <w:r w:rsidRPr="005F21B3">
        <w:rPr>
          <w:sz w:val="26"/>
          <w:szCs w:val="26"/>
        </w:rPr>
        <w:t>Решил:</w:t>
      </w:r>
    </w:p>
    <w:p w:rsidR="00DC523A" w:rsidRPr="005F21B3" w:rsidRDefault="00DC523A" w:rsidP="00DC523A">
      <w:pPr>
        <w:spacing w:before="100" w:beforeAutospacing="1"/>
        <w:ind w:firstLine="709"/>
        <w:jc w:val="both"/>
        <w:rPr>
          <w:sz w:val="26"/>
          <w:szCs w:val="26"/>
        </w:rPr>
      </w:pPr>
      <w:r w:rsidRPr="005F21B3">
        <w:rPr>
          <w:sz w:val="26"/>
          <w:szCs w:val="26"/>
        </w:rPr>
        <w:t>1. Утвердить Правила благоустройства на территории муниципального образования «</w:t>
      </w:r>
      <w:r>
        <w:rPr>
          <w:sz w:val="26"/>
          <w:szCs w:val="26"/>
        </w:rPr>
        <w:t xml:space="preserve">Сасыкольский </w:t>
      </w:r>
      <w:r w:rsidRPr="005F21B3">
        <w:rPr>
          <w:sz w:val="26"/>
          <w:szCs w:val="26"/>
        </w:rPr>
        <w:t>сельсовет».</w:t>
      </w:r>
    </w:p>
    <w:p w:rsidR="00DC523A" w:rsidRPr="005F21B3" w:rsidRDefault="00DC523A" w:rsidP="00DC523A">
      <w:pPr>
        <w:spacing w:before="100" w:beforeAutospacing="1"/>
        <w:ind w:firstLine="709"/>
        <w:jc w:val="both"/>
        <w:rPr>
          <w:sz w:val="26"/>
          <w:szCs w:val="26"/>
        </w:rPr>
      </w:pPr>
      <w:r w:rsidRPr="005F21B3">
        <w:rPr>
          <w:sz w:val="26"/>
          <w:szCs w:val="26"/>
        </w:rPr>
        <w:t>2.  Признать утратившими силу Правила благоустройства на территории муниципального образования «</w:t>
      </w:r>
      <w:r>
        <w:rPr>
          <w:sz w:val="26"/>
          <w:szCs w:val="26"/>
        </w:rPr>
        <w:t>Сасыкольский</w:t>
      </w:r>
      <w:r w:rsidRPr="005F21B3">
        <w:rPr>
          <w:sz w:val="26"/>
          <w:szCs w:val="26"/>
        </w:rPr>
        <w:t xml:space="preserve"> сельсовет», утвержденные решением Советом муниципального образования «</w:t>
      </w:r>
      <w:r>
        <w:rPr>
          <w:sz w:val="26"/>
          <w:szCs w:val="26"/>
        </w:rPr>
        <w:t>Сасыкольский</w:t>
      </w:r>
      <w:r w:rsidRPr="005F21B3">
        <w:rPr>
          <w:sz w:val="26"/>
          <w:szCs w:val="26"/>
        </w:rPr>
        <w:t xml:space="preserve"> сельсовет» № </w:t>
      </w:r>
      <w:r>
        <w:rPr>
          <w:sz w:val="26"/>
          <w:szCs w:val="26"/>
        </w:rPr>
        <w:t>154</w:t>
      </w:r>
      <w:r w:rsidRPr="005F21B3">
        <w:rPr>
          <w:sz w:val="26"/>
          <w:szCs w:val="26"/>
        </w:rPr>
        <w:t xml:space="preserve"> от </w:t>
      </w:r>
      <w:r>
        <w:rPr>
          <w:sz w:val="26"/>
          <w:szCs w:val="26"/>
        </w:rPr>
        <w:t>21.02.2013.</w:t>
      </w:r>
    </w:p>
    <w:p w:rsidR="00DC523A" w:rsidRPr="005F21B3" w:rsidRDefault="00DC523A" w:rsidP="00DC523A">
      <w:pPr>
        <w:spacing w:before="100" w:beforeAutospacing="1"/>
        <w:ind w:firstLine="709"/>
        <w:jc w:val="both"/>
        <w:rPr>
          <w:sz w:val="26"/>
          <w:szCs w:val="26"/>
        </w:rPr>
      </w:pPr>
      <w:r w:rsidRPr="005F21B3">
        <w:rPr>
          <w:sz w:val="26"/>
          <w:szCs w:val="26"/>
        </w:rPr>
        <w:t>3. Данное решение обнародовать (опубликовать) на официальном сайте администрации муниципального образования «</w:t>
      </w:r>
      <w:r>
        <w:rPr>
          <w:sz w:val="26"/>
          <w:szCs w:val="26"/>
        </w:rPr>
        <w:t>Сасыкольский</w:t>
      </w:r>
      <w:r w:rsidRPr="005F21B3">
        <w:rPr>
          <w:sz w:val="26"/>
          <w:szCs w:val="26"/>
        </w:rPr>
        <w:t xml:space="preserve"> сельсовет»</w:t>
      </w:r>
      <w:r>
        <w:rPr>
          <w:sz w:val="26"/>
          <w:szCs w:val="26"/>
        </w:rPr>
        <w:t>.</w:t>
      </w:r>
    </w:p>
    <w:p w:rsidR="00DC523A" w:rsidRPr="005F21B3" w:rsidRDefault="00DC523A" w:rsidP="00DC523A">
      <w:pPr>
        <w:spacing w:before="100" w:beforeAutospacing="1"/>
        <w:ind w:firstLine="709"/>
        <w:jc w:val="both"/>
        <w:rPr>
          <w:sz w:val="26"/>
          <w:szCs w:val="26"/>
        </w:rPr>
      </w:pPr>
      <w:r w:rsidRPr="005F21B3">
        <w:rPr>
          <w:sz w:val="26"/>
          <w:szCs w:val="26"/>
        </w:rPr>
        <w:t>4. Настоящее решение вступает в силу со дня его обнародования.</w:t>
      </w:r>
    </w:p>
    <w:p w:rsidR="00DC523A" w:rsidRPr="005F21B3" w:rsidRDefault="00DC523A" w:rsidP="00DC523A">
      <w:pPr>
        <w:spacing w:before="100" w:beforeAutospacing="1"/>
        <w:rPr>
          <w:sz w:val="26"/>
          <w:szCs w:val="26"/>
        </w:rPr>
      </w:pPr>
    </w:p>
    <w:p w:rsidR="00DC523A" w:rsidRPr="00861886" w:rsidRDefault="00DC523A" w:rsidP="00DC523A">
      <w:pPr>
        <w:jc w:val="both"/>
        <w:rPr>
          <w:sz w:val="26"/>
          <w:szCs w:val="26"/>
        </w:rPr>
      </w:pPr>
    </w:p>
    <w:p w:rsidR="00DC523A" w:rsidRDefault="002D776E" w:rsidP="00DC523A">
      <w:pPr>
        <w:jc w:val="both"/>
        <w:rPr>
          <w:sz w:val="26"/>
          <w:szCs w:val="26"/>
        </w:rPr>
      </w:pPr>
      <w:r>
        <w:rPr>
          <w:sz w:val="26"/>
          <w:szCs w:val="26"/>
        </w:rPr>
        <w:t xml:space="preserve">Председатель Совета МО «Сасыкольский сельсовет»                            Т.П. </w:t>
      </w:r>
      <w:proofErr w:type="spellStart"/>
      <w:r>
        <w:rPr>
          <w:sz w:val="26"/>
          <w:szCs w:val="26"/>
        </w:rPr>
        <w:t>Старцева</w:t>
      </w:r>
      <w:proofErr w:type="spellEnd"/>
    </w:p>
    <w:p w:rsidR="002D776E" w:rsidRPr="00861886" w:rsidRDefault="002D776E" w:rsidP="00DC523A">
      <w:pPr>
        <w:jc w:val="both"/>
        <w:rPr>
          <w:sz w:val="26"/>
          <w:szCs w:val="26"/>
        </w:rPr>
      </w:pPr>
    </w:p>
    <w:p w:rsidR="00DC523A" w:rsidRPr="00861886" w:rsidRDefault="00DC523A" w:rsidP="002D776E">
      <w:pPr>
        <w:rPr>
          <w:sz w:val="26"/>
          <w:szCs w:val="26"/>
        </w:rPr>
      </w:pPr>
      <w:r w:rsidRPr="00861886">
        <w:rPr>
          <w:sz w:val="26"/>
          <w:szCs w:val="26"/>
        </w:rPr>
        <w:t xml:space="preserve">Глава </w:t>
      </w:r>
      <w:r w:rsidR="002D776E">
        <w:rPr>
          <w:sz w:val="26"/>
          <w:szCs w:val="26"/>
        </w:rPr>
        <w:t>МО «Сасыкольский сельсовет»</w:t>
      </w:r>
      <w:r w:rsidRPr="00861886">
        <w:rPr>
          <w:sz w:val="26"/>
          <w:szCs w:val="26"/>
        </w:rPr>
        <w:t xml:space="preserve">             </w:t>
      </w:r>
      <w:r w:rsidR="002D776E">
        <w:rPr>
          <w:sz w:val="26"/>
          <w:szCs w:val="26"/>
        </w:rPr>
        <w:t xml:space="preserve">                                          Т.П. </w:t>
      </w:r>
      <w:proofErr w:type="spellStart"/>
      <w:r w:rsidR="002D776E">
        <w:rPr>
          <w:sz w:val="26"/>
          <w:szCs w:val="26"/>
        </w:rPr>
        <w:t>Старцева</w:t>
      </w:r>
      <w:proofErr w:type="spellEnd"/>
      <w:r w:rsidRPr="00861886">
        <w:rPr>
          <w:sz w:val="26"/>
          <w:szCs w:val="26"/>
        </w:rPr>
        <w:t xml:space="preserve">                            </w:t>
      </w:r>
      <w:r w:rsidR="002D776E">
        <w:rPr>
          <w:sz w:val="26"/>
          <w:szCs w:val="26"/>
        </w:rPr>
        <w:t xml:space="preserve">        </w:t>
      </w:r>
      <w:r w:rsidRPr="00861886">
        <w:rPr>
          <w:sz w:val="26"/>
          <w:szCs w:val="26"/>
        </w:rPr>
        <w:t xml:space="preserve"> </w:t>
      </w:r>
      <w:r w:rsidR="002D776E">
        <w:rPr>
          <w:sz w:val="26"/>
          <w:szCs w:val="26"/>
        </w:rPr>
        <w:t xml:space="preserve">                                       </w:t>
      </w:r>
    </w:p>
    <w:p w:rsidR="00DC523A" w:rsidRPr="00861886" w:rsidRDefault="00DC523A" w:rsidP="00DC523A">
      <w:pPr>
        <w:jc w:val="both"/>
        <w:rPr>
          <w:sz w:val="26"/>
          <w:szCs w:val="26"/>
        </w:rPr>
      </w:pPr>
    </w:p>
    <w:p w:rsidR="00DC523A" w:rsidRPr="00861886" w:rsidRDefault="00DC523A" w:rsidP="00DC523A">
      <w:pPr>
        <w:jc w:val="both"/>
        <w:rPr>
          <w:sz w:val="26"/>
          <w:szCs w:val="26"/>
        </w:rPr>
      </w:pPr>
    </w:p>
    <w:p w:rsidR="00DC523A" w:rsidRPr="00861886" w:rsidRDefault="00DC523A" w:rsidP="00DC523A">
      <w:pPr>
        <w:jc w:val="center"/>
        <w:rPr>
          <w:sz w:val="26"/>
          <w:szCs w:val="26"/>
        </w:rPr>
      </w:pPr>
    </w:p>
    <w:p w:rsidR="00DC523A" w:rsidRPr="00861886" w:rsidRDefault="00DC523A" w:rsidP="00DC523A">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9"/>
        <w:gridCol w:w="1958"/>
        <w:gridCol w:w="4423"/>
      </w:tblGrid>
      <w:tr w:rsidR="00DC523A" w:rsidTr="00973ECE">
        <w:tc>
          <w:tcPr>
            <w:tcW w:w="3189" w:type="dxa"/>
          </w:tcPr>
          <w:p w:rsidR="00DC523A" w:rsidRDefault="00DC523A" w:rsidP="00973ECE">
            <w:pPr>
              <w:jc w:val="both"/>
              <w:rPr>
                <w:sz w:val="28"/>
                <w:szCs w:val="28"/>
              </w:rPr>
            </w:pPr>
          </w:p>
        </w:tc>
        <w:tc>
          <w:tcPr>
            <w:tcW w:w="1958" w:type="dxa"/>
          </w:tcPr>
          <w:p w:rsidR="00DC523A" w:rsidRDefault="00DC523A" w:rsidP="00973ECE">
            <w:pPr>
              <w:jc w:val="both"/>
              <w:rPr>
                <w:sz w:val="28"/>
                <w:szCs w:val="28"/>
              </w:rPr>
            </w:pPr>
          </w:p>
        </w:tc>
        <w:tc>
          <w:tcPr>
            <w:tcW w:w="4423" w:type="dxa"/>
          </w:tcPr>
          <w:p w:rsidR="00DC523A" w:rsidRPr="00861886" w:rsidRDefault="00DC523A" w:rsidP="00973ECE">
            <w:pPr>
              <w:jc w:val="center"/>
            </w:pPr>
            <w:r w:rsidRPr="00861886">
              <w:t>Утверждены</w:t>
            </w:r>
          </w:p>
          <w:p w:rsidR="00DC523A" w:rsidRPr="00861886" w:rsidRDefault="00DC523A" w:rsidP="00973ECE">
            <w:pPr>
              <w:jc w:val="center"/>
            </w:pPr>
            <w:r w:rsidRPr="00861886">
              <w:t xml:space="preserve">Решением Совета </w:t>
            </w:r>
          </w:p>
          <w:p w:rsidR="00DC523A" w:rsidRPr="00861886" w:rsidRDefault="00DC523A" w:rsidP="00973ECE">
            <w:pPr>
              <w:jc w:val="center"/>
            </w:pPr>
            <w:r w:rsidRPr="00861886">
              <w:t xml:space="preserve">МО «Сасыкольский сельсовет» </w:t>
            </w:r>
          </w:p>
          <w:p w:rsidR="00DC523A" w:rsidRDefault="00DC523A" w:rsidP="00DC523A">
            <w:pPr>
              <w:jc w:val="center"/>
              <w:rPr>
                <w:sz w:val="28"/>
                <w:szCs w:val="28"/>
              </w:rPr>
            </w:pPr>
            <w:r w:rsidRPr="00861886">
              <w:t xml:space="preserve">от </w:t>
            </w:r>
            <w:r w:rsidR="006734A6">
              <w:t>30</w:t>
            </w:r>
            <w:r>
              <w:t>.03.2016</w:t>
            </w:r>
            <w:r w:rsidRPr="00861886">
              <w:t xml:space="preserve"> №</w:t>
            </w:r>
            <w:r>
              <w:t xml:space="preserve"> 8</w:t>
            </w:r>
            <w:r w:rsidR="006734A6">
              <w:t>2</w:t>
            </w:r>
          </w:p>
        </w:tc>
      </w:tr>
    </w:tbl>
    <w:p w:rsidR="00DC523A" w:rsidRDefault="00DC523A" w:rsidP="00DC523A">
      <w:pPr>
        <w:jc w:val="both"/>
        <w:rPr>
          <w:sz w:val="28"/>
          <w:szCs w:val="28"/>
        </w:rPr>
      </w:pPr>
    </w:p>
    <w:p w:rsidR="00DC523A" w:rsidRPr="00861886" w:rsidRDefault="00DC523A" w:rsidP="00DC523A">
      <w:pPr>
        <w:jc w:val="center"/>
        <w:rPr>
          <w:b/>
          <w:sz w:val="26"/>
          <w:szCs w:val="26"/>
        </w:rPr>
      </w:pPr>
      <w:r w:rsidRPr="00861886">
        <w:rPr>
          <w:b/>
          <w:sz w:val="26"/>
          <w:szCs w:val="26"/>
        </w:rPr>
        <w:t xml:space="preserve">Правила благоустройства на территории </w:t>
      </w:r>
    </w:p>
    <w:p w:rsidR="00DC523A" w:rsidRPr="00861886" w:rsidRDefault="00DC523A" w:rsidP="00DC523A">
      <w:pPr>
        <w:jc w:val="center"/>
        <w:rPr>
          <w:sz w:val="26"/>
          <w:szCs w:val="26"/>
        </w:rPr>
      </w:pPr>
      <w:r w:rsidRPr="00861886">
        <w:rPr>
          <w:b/>
          <w:sz w:val="26"/>
          <w:szCs w:val="26"/>
        </w:rPr>
        <w:t>муниципального образования «Сасыкольский сельсовет»</w:t>
      </w:r>
    </w:p>
    <w:p w:rsidR="00DC523A" w:rsidRPr="00861886" w:rsidRDefault="00DC523A" w:rsidP="00DC523A">
      <w:pPr>
        <w:jc w:val="center"/>
        <w:rPr>
          <w:sz w:val="26"/>
          <w:szCs w:val="26"/>
        </w:rPr>
      </w:pPr>
    </w:p>
    <w:p w:rsidR="00DC523A" w:rsidRPr="00861886" w:rsidRDefault="00DC523A" w:rsidP="00DC523A">
      <w:pPr>
        <w:pStyle w:val="ConsPlusNormal"/>
        <w:widowControl/>
        <w:ind w:firstLine="540"/>
        <w:jc w:val="center"/>
        <w:rPr>
          <w:rFonts w:ascii="Times New Roman" w:hAnsi="Times New Roman" w:cs="Times New Roman"/>
          <w:b/>
          <w:sz w:val="26"/>
          <w:szCs w:val="26"/>
        </w:rPr>
      </w:pPr>
      <w:r w:rsidRPr="00861886">
        <w:rPr>
          <w:rFonts w:ascii="Times New Roman" w:hAnsi="Times New Roman" w:cs="Times New Roman"/>
          <w:b/>
          <w:sz w:val="26"/>
          <w:szCs w:val="26"/>
        </w:rPr>
        <w:t>1. Общие положения</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1.1. Настоящие правила благоустройства на территории муниципального образования «Сасыкольский сельсовет» (далее – правила благоустройства) разработаны с целью поддержания должного санитарно-эстетического состояния и регулируют вопросы организации работ по очистке и благоустройству, наведению чистоты и порядка на всей территории муниципального образования.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1.2. </w:t>
      </w:r>
      <w:proofErr w:type="gramStart"/>
      <w:r w:rsidRPr="00861886">
        <w:rPr>
          <w:rFonts w:ascii="Times New Roman" w:hAnsi="Times New Roman" w:cs="Times New Roman"/>
          <w:sz w:val="26"/>
          <w:szCs w:val="26"/>
        </w:rPr>
        <w:t>Правила благоустройства утверждаются представительным органом муниципального образования «Сасыкольский сельсовет» и устанавливают единые и обязательные к исполнению нормы и требования в сфере санитарного содержания и внешнего благоустройства, определяют порядок уборки и содержания территорий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«Сасыкольский сельсовет», независимо</w:t>
      </w:r>
      <w:proofErr w:type="gramEnd"/>
      <w:r w:rsidRPr="00861886">
        <w:rPr>
          <w:rFonts w:ascii="Times New Roman" w:hAnsi="Times New Roman" w:cs="Times New Roman"/>
          <w:sz w:val="26"/>
          <w:szCs w:val="26"/>
        </w:rPr>
        <w:t xml:space="preserve"> от формы собственности, ведомственной принадлежности и гражданства.</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1.3. Координацию деятельности специализированных служб в области санитарной очистки, уборки территорий, обеспечения чистоты и порядка на территории муниципального образования «Сасыкольский сельсовет» осуществляет администрация муниципального образования «Сасыкольский сельсовет».</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1.4. Благоустройство территории муниципального образования «Сасыкольский сельсовет» обеспечивается совокупностью работ и мероприятий, направленных на создание благоприятных, здоровых и культурных условий жизни и досуга населения на территории муниципального образования «Сасыкольский сельсовет».</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b/>
          <w:sz w:val="26"/>
          <w:szCs w:val="26"/>
        </w:rPr>
      </w:pPr>
      <w:r w:rsidRPr="00861886">
        <w:rPr>
          <w:rFonts w:ascii="Times New Roman" w:hAnsi="Times New Roman" w:cs="Times New Roman"/>
          <w:b/>
          <w:sz w:val="26"/>
          <w:szCs w:val="26"/>
        </w:rPr>
        <w:t>2. Благоустройство, санитарное содержание объектов и территории муниципального образования «Сасыкольский сельсовет»</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2.1. Общие положения</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Юридические лица и граждане, имеющие в собственности или на ином вещном праве земельные участки, здания, сооружения, коммуникации, жилые помещения, обязаны обеспечить санитарную очистку и уборку закрепленного участка в соответствии с действующими санитарными нормами и правилами, в том числе:</w:t>
      </w:r>
    </w:p>
    <w:p w:rsidR="00DC523A"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lastRenderedPageBreak/>
        <w:t>- уборку площадей, тротуаров, дорог, проездов, дворовых территорий, остановочных площадок общественного транспорта;</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содержание скверов, парков, зеленых насаждений, газонов, спортивных, детских и бытовых площадок, малых архитектурных форм;</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поддержание в чистоте и технически исправном состоянии всех инженерных коммуникаций, сооружений и объектов внешнего благоустройства;</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регулярную уборку дворовых уборных в не канализованных домах;</w:t>
      </w:r>
    </w:p>
    <w:p w:rsidR="00DC523A" w:rsidRPr="00861886" w:rsidRDefault="00DC523A" w:rsidP="00DC523A">
      <w:pPr>
        <w:pStyle w:val="ConsPlusNormal"/>
        <w:widowControl/>
        <w:ind w:firstLine="540"/>
        <w:jc w:val="both"/>
        <w:rPr>
          <w:rFonts w:ascii="Times New Roman" w:hAnsi="Times New Roman" w:cs="Times New Roman"/>
          <w:sz w:val="26"/>
          <w:szCs w:val="26"/>
        </w:rPr>
      </w:pPr>
      <w:proofErr w:type="gramStart"/>
      <w:r w:rsidRPr="00861886">
        <w:rPr>
          <w:rFonts w:ascii="Times New Roman" w:hAnsi="Times New Roman" w:cs="Times New Roman"/>
          <w:sz w:val="26"/>
          <w:szCs w:val="26"/>
        </w:rPr>
        <w:t>- своевременный ремонт и окраску фасадов зданий, сооружений, крыш, входных дверей, экранов балконов и лоджий, водосточных труб, вывесок и световой рекламы, малых архитектурных форм, мемориальных досок, остановочных площадок общественного транспорта, малых спортивных сооружений, элементов благоустройства кварталов, замену домовых знаков и аншлагов, разбитых стекол и урн, а также мытье фасадных дверей и окон.</w:t>
      </w:r>
      <w:proofErr w:type="gramEnd"/>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2.2. Организация уборки территории населенных пунктов</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color w:val="000000"/>
          <w:sz w:val="26"/>
          <w:szCs w:val="26"/>
        </w:rPr>
        <w:t xml:space="preserve">2.2.1. </w:t>
      </w:r>
      <w:r w:rsidRPr="00861886">
        <w:rPr>
          <w:rFonts w:ascii="Times New Roman" w:hAnsi="Times New Roman" w:cs="Times New Roman"/>
          <w:sz w:val="26"/>
          <w:szCs w:val="26"/>
        </w:rPr>
        <w:t>Уборка улично-дорожных территорий и иных прилегающих территорий  должна производиться лицами, у которых данные объекты находятся в собственности или ином законном владении, либо обязанность по их уборке закреплена договором.</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2.2.2. Уборка территорий производится ежедневно и заканчивается к 8 часам утра. В течение суток должна производиться патрульная уборка территорий.</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2.2.3. Механизированная уборка проезжей части улиц и площадей, проездов с усовершенствованным покрытием производится организациями, предприятиями, индивидуальными предпринимателями на основании договоров, заключенных с администрацией муниципального образования «Сасыкольский сельсовет».</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2.2.4. Обязанность уборки улиц, остановочных площадок общественного транспорта, тротуаров, площадей, дворов, парков, скверов и прилегающих к ним территорий, рынков, земельных участков и строительных площадок возлагается на соответствующее лицо, за которым закреплен земельный участок.</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2.2.5. На улицах и площадях, в парках, на вокзалах, рынках, остановках общественного транспорта и других местах должны быть выставлены урны. Очистка урн производится систематически по мере их наполнения. За содержание урн в чистоте несут ответственность организации, предприятия, учреждения и частные лица, осуществляющие уборку данных территорий.</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color w:val="000000"/>
          <w:sz w:val="26"/>
          <w:szCs w:val="26"/>
        </w:rPr>
        <w:t>2.2.6.</w:t>
      </w:r>
      <w:r w:rsidRPr="00861886">
        <w:rPr>
          <w:rFonts w:ascii="Times New Roman" w:hAnsi="Times New Roman" w:cs="Times New Roman"/>
          <w:sz w:val="26"/>
          <w:szCs w:val="26"/>
        </w:rPr>
        <w:t xml:space="preserve"> В зимний период уборка территорий, вывоз льда, снега, грязи должны производиться до начала движения общественного транспорта и по мере необходимости в течение дня. Порядок уборки может быть изменен в зависимости от погодных условий. Уборка снега должна начинаться немедленно с началом снегопада и во избежание наката продолжаться непрерывно до его окончания.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2.2.7. В зимний период при обработке дорожных покрытий химическими материалами необходимо строго придерживаться установленных норм распределения песочно-соляной смеси, получаемой при смешивании песка (инертного материала) с реагентами (хлористым натрием или хлористым кальцием в соотношении 92-97% песка и 3-8% реагентов).</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2.2.8. Собственники, пользователи, арендаторы земельных участков, зданий, сооружений обязаны обеспечить на закрепленной за ними территории уборку снега и посыпку песком тротуаров и пешеходных дорожек.</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lastRenderedPageBreak/>
        <w:t>2.2.9.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за счет собственных сре</w:t>
      </w:r>
      <w:proofErr w:type="gramStart"/>
      <w:r w:rsidRPr="00861886">
        <w:rPr>
          <w:rFonts w:ascii="Times New Roman" w:hAnsi="Times New Roman" w:cs="Times New Roman"/>
          <w:sz w:val="26"/>
          <w:szCs w:val="26"/>
        </w:rPr>
        <w:t>дств в т</w:t>
      </w:r>
      <w:proofErr w:type="gramEnd"/>
      <w:r w:rsidRPr="00861886">
        <w:rPr>
          <w:rFonts w:ascii="Times New Roman" w:hAnsi="Times New Roman" w:cs="Times New Roman"/>
          <w:sz w:val="26"/>
          <w:szCs w:val="26"/>
        </w:rPr>
        <w:t>ечение двух часов с момента получения соответствующей диспетчерской службой извещения об их образовании.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2.2.10. При производстве зимних уборочных работ запрещается перемещение, переброска и складирование скола льда, загрязненного снега на трассы тепловых сетей, в смотровые колодцы, к стенам зданий.</w:t>
      </w:r>
    </w:p>
    <w:p w:rsidR="00DC523A" w:rsidRPr="00861886" w:rsidRDefault="00DC523A" w:rsidP="00DC523A">
      <w:pPr>
        <w:pStyle w:val="ConsPlusNormal"/>
        <w:widowControl/>
        <w:ind w:firstLine="540"/>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2.3</w:t>
      </w:r>
      <w:r w:rsidRPr="00861886">
        <w:rPr>
          <w:rFonts w:ascii="Times New Roman" w:hAnsi="Times New Roman" w:cs="Times New Roman"/>
          <w:sz w:val="26"/>
          <w:szCs w:val="26"/>
        </w:rPr>
        <w:t xml:space="preserve">. Уборка и содержание территорий организаций, </w:t>
      </w: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предприятий торговли и общественного питания</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w:t>
      </w:r>
      <w:r w:rsidRPr="00861886">
        <w:rPr>
          <w:rFonts w:ascii="Times New Roman" w:hAnsi="Times New Roman" w:cs="Times New Roman"/>
          <w:sz w:val="26"/>
          <w:szCs w:val="26"/>
        </w:rPr>
        <w:t>.1.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color w:val="000000"/>
          <w:sz w:val="26"/>
          <w:szCs w:val="26"/>
        </w:rPr>
        <w:t>2.3</w:t>
      </w:r>
      <w:r w:rsidRPr="00861886">
        <w:rPr>
          <w:rFonts w:ascii="Times New Roman" w:hAnsi="Times New Roman" w:cs="Times New Roman"/>
          <w:color w:val="000000"/>
          <w:sz w:val="26"/>
          <w:szCs w:val="26"/>
        </w:rPr>
        <w:t>.2. Руководители организаций, предприятий торговли и</w:t>
      </w:r>
      <w:r w:rsidRPr="00861886">
        <w:rPr>
          <w:rFonts w:ascii="Times New Roman" w:hAnsi="Times New Roman" w:cs="Times New Roman"/>
          <w:sz w:val="26"/>
          <w:szCs w:val="26"/>
        </w:rPr>
        <w:t xml:space="preserve"> общественного питания обязаны обеспечить:</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чистоту и порядок торговой точки в течение рабочего времени;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наличие урн возле входов в стационарные объекты торговли и общественного питания;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 оборудование летних предприятий общественного питания </w:t>
      </w:r>
      <w:proofErr w:type="spellStart"/>
      <w:r w:rsidRPr="00861886">
        <w:rPr>
          <w:rFonts w:ascii="Times New Roman" w:hAnsi="Times New Roman" w:cs="Times New Roman"/>
          <w:sz w:val="26"/>
          <w:szCs w:val="26"/>
        </w:rPr>
        <w:t>биотуалетами</w:t>
      </w:r>
      <w:proofErr w:type="spellEnd"/>
      <w:r w:rsidRPr="00861886">
        <w:rPr>
          <w:rFonts w:ascii="Times New Roman" w:hAnsi="Times New Roman" w:cs="Times New Roman"/>
          <w:sz w:val="26"/>
          <w:szCs w:val="26"/>
        </w:rPr>
        <w:t>;</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соблюдение посетителями требований правил чистоты и порядка.</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w:t>
      </w:r>
      <w:r w:rsidRPr="00861886">
        <w:rPr>
          <w:rFonts w:ascii="Times New Roman" w:hAnsi="Times New Roman" w:cs="Times New Roman"/>
          <w:sz w:val="26"/>
          <w:szCs w:val="26"/>
        </w:rPr>
        <w:t>.3. Организациям, предприятиям торговли и общественного питания запрещается: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нарушать асфальтобетонное покрытие тротуаров, целостность прилегающих зеленых зон и объектов внешнего благоустройства пр</w:t>
      </w:r>
      <w:r>
        <w:rPr>
          <w:rFonts w:ascii="Times New Roman" w:hAnsi="Times New Roman" w:cs="Times New Roman"/>
          <w:sz w:val="26"/>
          <w:szCs w:val="26"/>
        </w:rPr>
        <w:t>и установке открытых павильонов.</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 Уборка и санитарное содержание рынков</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.1. Территория рынка (в том числе хозяйственные площадки, подъездные пути и подходы) должна иметь твердое покрытие (асфальт, булыжник) с уклоном, обеспечивающим сток ливневых и талых вод.</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.2. Территория рынка должна быть огорожена.</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.3. С целью снижения уровней звукового давления от рынков в санитарно-защитной зоне производится высадка зеленых насаждений, а также строительство малых архитектурных форм.</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 xml:space="preserve">.4. На рынках без канализации общественные туалеты с непроницаемыми выгребами располагаются на расстоянии не менее </w:t>
      </w:r>
      <w:smartTag w:uri="urn:schemas-microsoft-com:office:smarttags" w:element="metricconverter">
        <w:smartTagPr>
          <w:attr w:name="ProductID" w:val="50 метров"/>
        </w:smartTagPr>
        <w:r w:rsidRPr="00861886">
          <w:rPr>
            <w:rFonts w:ascii="Times New Roman" w:hAnsi="Times New Roman" w:cs="Times New Roman"/>
            <w:sz w:val="26"/>
            <w:szCs w:val="26"/>
          </w:rPr>
          <w:t>50 метров</w:t>
        </w:r>
      </w:smartTag>
      <w:r w:rsidRPr="00861886">
        <w:rPr>
          <w:rFonts w:ascii="Times New Roman" w:hAnsi="Times New Roman" w:cs="Times New Roman"/>
          <w:sz w:val="26"/>
          <w:szCs w:val="26"/>
        </w:rPr>
        <w:t xml:space="preserve"> от мест торговли. Число расчетных мест в них должно быть не менее одного на каждые 50 торговых мест.</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 xml:space="preserve">.5. Хозяйственные площадки необходимо располагать на расстоянии не менее </w:t>
      </w:r>
      <w:smartTag w:uri="urn:schemas-microsoft-com:office:smarttags" w:element="metricconverter">
        <w:smartTagPr>
          <w:attr w:name="ProductID" w:val="30 метров"/>
        </w:smartTagPr>
        <w:r w:rsidRPr="00861886">
          <w:rPr>
            <w:rFonts w:ascii="Times New Roman" w:hAnsi="Times New Roman" w:cs="Times New Roman"/>
            <w:sz w:val="26"/>
            <w:szCs w:val="26"/>
          </w:rPr>
          <w:t>30 метров</w:t>
        </w:r>
      </w:smartTag>
      <w:r w:rsidRPr="00861886">
        <w:rPr>
          <w:rFonts w:ascii="Times New Roman" w:hAnsi="Times New Roman" w:cs="Times New Roman"/>
          <w:sz w:val="26"/>
          <w:szCs w:val="26"/>
        </w:rPr>
        <w:t xml:space="preserve"> от мест торговли.</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 xml:space="preserve">.6. При определении числа урн следует исходить из того, что на каждые </w:t>
      </w:r>
      <w:smartTag w:uri="urn:schemas-microsoft-com:office:smarttags" w:element="metricconverter">
        <w:smartTagPr>
          <w:attr w:name="ProductID" w:val="50 кв. м"/>
        </w:smartTagPr>
        <w:r w:rsidRPr="00861886">
          <w:rPr>
            <w:rFonts w:ascii="Times New Roman" w:hAnsi="Times New Roman" w:cs="Times New Roman"/>
            <w:sz w:val="26"/>
            <w:szCs w:val="26"/>
          </w:rPr>
          <w:t>50 кв. м</w:t>
        </w:r>
      </w:smartTag>
      <w:r w:rsidRPr="00861886">
        <w:rPr>
          <w:rFonts w:ascii="Times New Roman" w:hAnsi="Times New Roman" w:cs="Times New Roman"/>
          <w:sz w:val="26"/>
          <w:szCs w:val="26"/>
        </w:rPr>
        <w:t xml:space="preserve"> площади рынка должна быть установлена одна урна, причем расстояние между ними вдоль линии торговых прилавков не должно превышать </w:t>
      </w:r>
      <w:smartTag w:uri="urn:schemas-microsoft-com:office:smarttags" w:element="metricconverter">
        <w:smartTagPr>
          <w:attr w:name="ProductID" w:val="10 метров"/>
        </w:smartTagPr>
        <w:r w:rsidRPr="00861886">
          <w:rPr>
            <w:rFonts w:ascii="Times New Roman" w:hAnsi="Times New Roman" w:cs="Times New Roman"/>
            <w:sz w:val="26"/>
            <w:szCs w:val="26"/>
          </w:rPr>
          <w:t>10 метров</w:t>
        </w:r>
      </w:smartTag>
      <w:r w:rsidRPr="00861886">
        <w:rPr>
          <w:rFonts w:ascii="Times New Roman" w:hAnsi="Times New Roman" w:cs="Times New Roman"/>
          <w:sz w:val="26"/>
          <w:szCs w:val="26"/>
        </w:rPr>
        <w:t xml:space="preserve">. </w:t>
      </w:r>
      <w:r w:rsidRPr="00861886">
        <w:rPr>
          <w:rFonts w:ascii="Times New Roman" w:hAnsi="Times New Roman" w:cs="Times New Roman"/>
          <w:sz w:val="26"/>
          <w:szCs w:val="26"/>
        </w:rPr>
        <w:lastRenderedPageBreak/>
        <w:t xml:space="preserve">При определении числа мусоросборников вместимостью до </w:t>
      </w:r>
      <w:smartTag w:uri="urn:schemas-microsoft-com:office:smarttags" w:element="metricconverter">
        <w:smartTagPr>
          <w:attr w:name="ProductID" w:val="100 л"/>
        </w:smartTagPr>
        <w:r w:rsidRPr="00861886">
          <w:rPr>
            <w:rFonts w:ascii="Times New Roman" w:hAnsi="Times New Roman" w:cs="Times New Roman"/>
            <w:sz w:val="26"/>
            <w:szCs w:val="26"/>
          </w:rPr>
          <w:t>100 л</w:t>
        </w:r>
      </w:smartTag>
      <w:r w:rsidRPr="00861886">
        <w:rPr>
          <w:rFonts w:ascii="Times New Roman" w:hAnsi="Times New Roman" w:cs="Times New Roman"/>
          <w:sz w:val="26"/>
          <w:szCs w:val="26"/>
        </w:rPr>
        <w:t xml:space="preserve"> следует исходить из расчета: не менее одного на </w:t>
      </w:r>
      <w:smartTag w:uri="urn:schemas-microsoft-com:office:smarttags" w:element="metricconverter">
        <w:smartTagPr>
          <w:attr w:name="ProductID" w:val="200 кв. м"/>
        </w:smartTagPr>
        <w:r w:rsidRPr="00861886">
          <w:rPr>
            <w:rFonts w:ascii="Times New Roman" w:hAnsi="Times New Roman" w:cs="Times New Roman"/>
            <w:sz w:val="26"/>
            <w:szCs w:val="26"/>
          </w:rPr>
          <w:t>200 кв. м</w:t>
        </w:r>
      </w:smartTag>
      <w:r w:rsidRPr="00861886">
        <w:rPr>
          <w:rFonts w:ascii="Times New Roman" w:hAnsi="Times New Roman" w:cs="Times New Roman"/>
          <w:sz w:val="26"/>
          <w:szCs w:val="26"/>
        </w:rPr>
        <w:t xml:space="preserve"> площади рынка и устанавливать их вдоль линии торговых прилавков, при этом расстояние между ними не должно превышать </w:t>
      </w:r>
      <w:smartTag w:uri="urn:schemas-microsoft-com:office:smarttags" w:element="metricconverter">
        <w:smartTagPr>
          <w:attr w:name="ProductID" w:val="20 метров"/>
        </w:smartTagPr>
        <w:r w:rsidRPr="00861886">
          <w:rPr>
            <w:rFonts w:ascii="Times New Roman" w:hAnsi="Times New Roman" w:cs="Times New Roman"/>
            <w:sz w:val="26"/>
            <w:szCs w:val="26"/>
          </w:rPr>
          <w:t>20 метров</w:t>
        </w:r>
      </w:smartTag>
      <w:r w:rsidRPr="00861886">
        <w:rPr>
          <w:rFonts w:ascii="Times New Roman" w:hAnsi="Times New Roman" w:cs="Times New Roman"/>
          <w:sz w:val="26"/>
          <w:szCs w:val="26"/>
        </w:rPr>
        <w:t>. Для сбора пищевых отходов должны быть установлены специальные емкости.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w:t>
      </w:r>
      <w:r>
        <w:rPr>
          <w:rFonts w:ascii="Times New Roman" w:hAnsi="Times New Roman" w:cs="Times New Roman"/>
          <w:sz w:val="26"/>
          <w:szCs w:val="26"/>
        </w:rPr>
        <w:t>4</w:t>
      </w:r>
      <w:r w:rsidRPr="00861886">
        <w:rPr>
          <w:rFonts w:ascii="Times New Roman" w:hAnsi="Times New Roman" w:cs="Times New Roman"/>
          <w:sz w:val="26"/>
          <w:szCs w:val="26"/>
        </w:rPr>
        <w:t xml:space="preserve">.7. На рынках площадью </w:t>
      </w:r>
      <w:smartTag w:uri="urn:schemas-microsoft-com:office:smarttags" w:element="metricconverter">
        <w:smartTagPr>
          <w:attr w:name="ProductID" w:val="0,2 га"/>
        </w:smartTagPr>
        <w:r w:rsidRPr="00861886">
          <w:rPr>
            <w:rFonts w:ascii="Times New Roman" w:hAnsi="Times New Roman" w:cs="Times New Roman"/>
            <w:sz w:val="26"/>
            <w:szCs w:val="26"/>
          </w:rPr>
          <w:t>0,2 га</w:t>
        </w:r>
      </w:smartTag>
      <w:r w:rsidRPr="00861886">
        <w:rPr>
          <w:rFonts w:ascii="Times New Roman" w:hAnsi="Times New Roman" w:cs="Times New Roman"/>
          <w:sz w:val="26"/>
          <w:szCs w:val="26"/>
        </w:rP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куб. м"/>
        </w:smartTagPr>
        <w:r w:rsidRPr="00861886">
          <w:rPr>
            <w:rFonts w:ascii="Times New Roman" w:hAnsi="Times New Roman" w:cs="Times New Roman"/>
            <w:sz w:val="26"/>
            <w:szCs w:val="26"/>
          </w:rPr>
          <w:t>0,75 куб. м</w:t>
        </w:r>
      </w:smartTag>
      <w:r w:rsidRPr="00861886">
        <w:rPr>
          <w:rFonts w:ascii="Times New Roman" w:hAnsi="Times New Roman" w:cs="Times New Roman"/>
          <w:sz w:val="26"/>
          <w:szCs w:val="26"/>
        </w:rPr>
        <w:t>.</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861886">
        <w:rPr>
          <w:rFonts w:ascii="Times New Roman" w:hAnsi="Times New Roman" w:cs="Times New Roman"/>
          <w:sz w:val="26"/>
          <w:szCs w:val="26"/>
        </w:rPr>
        <w:t>.8.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2.</w:t>
      </w:r>
      <w:r>
        <w:rPr>
          <w:rFonts w:ascii="Times New Roman" w:hAnsi="Times New Roman" w:cs="Times New Roman"/>
          <w:sz w:val="26"/>
          <w:szCs w:val="26"/>
        </w:rPr>
        <w:t>4</w:t>
      </w:r>
      <w:r w:rsidRPr="00861886">
        <w:rPr>
          <w:rFonts w:ascii="Times New Roman" w:hAnsi="Times New Roman" w:cs="Times New Roman"/>
          <w:sz w:val="26"/>
          <w:szCs w:val="26"/>
        </w:rPr>
        <w:t>.9. 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2.5</w:t>
      </w:r>
      <w:r w:rsidRPr="00861886">
        <w:rPr>
          <w:rFonts w:ascii="Times New Roman" w:hAnsi="Times New Roman" w:cs="Times New Roman"/>
          <w:sz w:val="26"/>
          <w:szCs w:val="26"/>
        </w:rPr>
        <w:t>. Уборка и санитарное содержание пляжей</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w:t>
      </w:r>
      <w:r w:rsidRPr="00861886">
        <w:rPr>
          <w:rFonts w:ascii="Times New Roman" w:hAnsi="Times New Roman" w:cs="Times New Roman"/>
          <w:sz w:val="26"/>
          <w:szCs w:val="26"/>
        </w:rPr>
        <w:t>.1. Перед открытием пляжа в обязательном порядке проводится санитарная очистка территории, очистка акватории купания от затонувших предметов, обследование дна водолазом. Ежегодно на пляж необходимо подсыпать чистый песок.</w:t>
      </w:r>
    </w:p>
    <w:p w:rsidR="00DC523A" w:rsidRPr="00861886" w:rsidRDefault="00DC523A" w:rsidP="00DC523A">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2.5</w:t>
      </w:r>
      <w:r w:rsidRPr="00861886">
        <w:rPr>
          <w:rFonts w:ascii="Times New Roman" w:hAnsi="Times New Roman" w:cs="Times New Roman"/>
          <w:color w:val="000000"/>
          <w:sz w:val="26"/>
          <w:szCs w:val="26"/>
        </w:rPr>
        <w:t xml:space="preserve">.2. На территориях пляжей необходимо устраивать общественные туалеты. </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2.6</w:t>
      </w:r>
      <w:r w:rsidRPr="00861886">
        <w:rPr>
          <w:rFonts w:ascii="Times New Roman" w:hAnsi="Times New Roman" w:cs="Times New Roman"/>
          <w:sz w:val="26"/>
          <w:szCs w:val="26"/>
        </w:rPr>
        <w:t>. Содержание и охрана водных объектов на территории поселения</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w:t>
      </w:r>
      <w:r w:rsidR="00DC523A" w:rsidRPr="00861886">
        <w:rPr>
          <w:rFonts w:ascii="Times New Roman" w:hAnsi="Times New Roman" w:cs="Times New Roman"/>
          <w:sz w:val="26"/>
          <w:szCs w:val="26"/>
        </w:rPr>
        <w:t>.1. Водные объекты на территории поселения должны содержаться в удовлетворительном санитарном состоянии.</w:t>
      </w: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w:t>
      </w:r>
      <w:r w:rsidR="00DC523A" w:rsidRPr="00861886">
        <w:rPr>
          <w:rFonts w:ascii="Times New Roman" w:hAnsi="Times New Roman" w:cs="Times New Roman"/>
          <w:sz w:val="26"/>
          <w:szCs w:val="26"/>
        </w:rPr>
        <w:t>.2. В целях охраны водных объектов запрещается: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захоронение в водных объектах ядерных материалов, радиоактивных веществ;</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 сброс в водные объекты сточных вод, содержание в которых радиоактивных веществ, пестицидов, </w:t>
      </w:r>
      <w:proofErr w:type="spellStart"/>
      <w:r w:rsidRPr="00861886">
        <w:rPr>
          <w:rFonts w:ascii="Times New Roman" w:hAnsi="Times New Roman" w:cs="Times New Roman"/>
          <w:sz w:val="26"/>
          <w:szCs w:val="26"/>
        </w:rPr>
        <w:t>агрохимикатов</w:t>
      </w:r>
      <w:proofErr w:type="spellEnd"/>
      <w:r w:rsidRPr="00861886">
        <w:rPr>
          <w:rFonts w:ascii="Times New Roman" w:hAnsi="Times New Roman" w:cs="Times New Roman"/>
          <w:sz w:val="26"/>
          <w:szCs w:val="26"/>
        </w:rPr>
        <w:t xml:space="preserve"> и других опасных для здоровья человека веществ и соединений превышает нормативы допустимого воздействия на водные объекты;</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проведение на основе ядерных и иных видов промышленных технологий взрывных работ, при которых выделяются радиоактивные и (или) токсичные вещества;</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 мойка транспортных средств в открытых водоемах и на их берегах. </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12055E"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2.7</w:t>
      </w:r>
      <w:r w:rsidR="00DC523A" w:rsidRPr="00861886">
        <w:rPr>
          <w:rFonts w:ascii="Times New Roman" w:hAnsi="Times New Roman" w:cs="Times New Roman"/>
          <w:sz w:val="26"/>
          <w:szCs w:val="26"/>
        </w:rPr>
        <w:t>. Содержание и эксплуатация автозаправочных станций</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00DC523A" w:rsidRPr="00861886">
        <w:rPr>
          <w:rFonts w:ascii="Times New Roman" w:hAnsi="Times New Roman" w:cs="Times New Roman"/>
          <w:sz w:val="26"/>
          <w:szCs w:val="26"/>
        </w:rPr>
        <w:t>.1. Руководство автозаправочных станций обеспечивает организацию систематической очистки и проведение внутреннего осмотра действующего оборудования канализационной сети, колодцев, а также их необходимый ремонт.</w:t>
      </w: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00DC523A" w:rsidRPr="00861886">
        <w:rPr>
          <w:rFonts w:ascii="Times New Roman" w:hAnsi="Times New Roman" w:cs="Times New Roman"/>
          <w:sz w:val="26"/>
          <w:szCs w:val="26"/>
        </w:rPr>
        <w:t xml:space="preserve">.2. Автозаправочная станция должна быть оборудована производственно-ливневой канализацией для сбора производственных и дождевых стоков. Разлившийся нефтепродукт собирают в сборник для отработанных нефтепродуктов, а площадку очищают сильной струей воды, направляя сток в ливневую канализацию. Сточные воды по производственно-ливневой канализации </w:t>
      </w:r>
      <w:r w:rsidR="00DC523A" w:rsidRPr="00861886">
        <w:rPr>
          <w:rFonts w:ascii="Times New Roman" w:hAnsi="Times New Roman" w:cs="Times New Roman"/>
          <w:sz w:val="26"/>
          <w:szCs w:val="26"/>
        </w:rPr>
        <w:lastRenderedPageBreak/>
        <w:t>направляют в накопитель сточных вод, из которого их вывозят для переработки на специальное предприятие.</w:t>
      </w: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00DC523A" w:rsidRPr="00861886">
        <w:rPr>
          <w:rFonts w:ascii="Times New Roman" w:hAnsi="Times New Roman" w:cs="Times New Roman"/>
          <w:sz w:val="26"/>
          <w:szCs w:val="26"/>
        </w:rPr>
        <w:t>.3. Продукты зачисток резервуаров, загрязненные фильтрующие материалы и прочие отходы производства передаются на переработку или хранение в соответствии с действующим законодательством.</w:t>
      </w: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00DC523A" w:rsidRPr="00861886">
        <w:rPr>
          <w:rFonts w:ascii="Times New Roman" w:hAnsi="Times New Roman" w:cs="Times New Roman"/>
          <w:sz w:val="26"/>
          <w:szCs w:val="26"/>
        </w:rPr>
        <w:t>.4. Планировка территории автозаправочной станции должна предусматривать невозможность загрязнения прилегающей территории промышленно-ливневыми стоками, содержащими нефтепродукты, с площадки АЗС.</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12055E" w:rsidP="00DC523A">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2.8</w:t>
      </w:r>
      <w:r w:rsidR="00DC523A" w:rsidRPr="00861886">
        <w:rPr>
          <w:rFonts w:ascii="Times New Roman" w:hAnsi="Times New Roman" w:cs="Times New Roman"/>
          <w:sz w:val="26"/>
          <w:szCs w:val="26"/>
        </w:rPr>
        <w:t xml:space="preserve">. Обеспечение чистоты и порядка на территории </w:t>
      </w: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 xml:space="preserve">муниципального образования «Сасыкольский сельсовет» </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color w:val="000000"/>
          <w:sz w:val="26"/>
          <w:szCs w:val="26"/>
        </w:rPr>
        <w:t>2.8</w:t>
      </w:r>
      <w:r w:rsidR="00DC523A" w:rsidRPr="00861886">
        <w:rPr>
          <w:rFonts w:ascii="Times New Roman" w:hAnsi="Times New Roman" w:cs="Times New Roman"/>
          <w:color w:val="000000"/>
          <w:sz w:val="26"/>
          <w:szCs w:val="26"/>
        </w:rPr>
        <w:t>.1. В целях обеспечения чистоты и порядка на территории</w:t>
      </w:r>
      <w:r w:rsidR="00DC523A" w:rsidRPr="00861886">
        <w:rPr>
          <w:rFonts w:ascii="Times New Roman" w:hAnsi="Times New Roman" w:cs="Times New Roman"/>
          <w:sz w:val="26"/>
          <w:szCs w:val="26"/>
        </w:rPr>
        <w:t xml:space="preserve"> муниципального образования «Сасыкольский сельсовет» запрещается: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сорить на улицах, площадях, пляжах, в парках, во дворах и в других общественных местах;</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производить засыпку колодцев коммуникаций бытовым мусором и использовать их как бытовые ямы;</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хранить песок, глину, кирпич, щебень, блоки, плиты и другие строительные материалы на территории общего пользования;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возводить конструкции, сооружения, ограждения на территории общего пользования, препятствующие движению пешеходов и иных участников дорожного движения;</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производить расклейку объявлений на стенах зданий, электрических опорах, деревьях, остановках общественного транспорта и других объектах, не предназначенных для этой цели, наносить надписи на фасады зданий;</w:t>
      </w:r>
    </w:p>
    <w:p w:rsidR="00DC523A" w:rsidRPr="00861886" w:rsidRDefault="00DC523A"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перевозка</w:t>
      </w:r>
      <w:r w:rsidRPr="00861886">
        <w:rPr>
          <w:rFonts w:ascii="Times New Roman" w:hAnsi="Times New Roman" w:cs="Times New Roman"/>
          <w:sz w:val="26"/>
          <w:szCs w:val="26"/>
        </w:rPr>
        <w:t xml:space="preserve"> сыпучих и жидких материалов без применения мер предосторожности, предотвращающих загрязнение улиц;</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color w:val="000000"/>
          <w:sz w:val="26"/>
          <w:szCs w:val="26"/>
        </w:rPr>
        <w:t>- оборудовать сливные ямы без соблюдения</w:t>
      </w:r>
      <w:r w:rsidRPr="00861886">
        <w:rPr>
          <w:rFonts w:ascii="Times New Roman" w:hAnsi="Times New Roman" w:cs="Times New Roman"/>
          <w:sz w:val="26"/>
          <w:szCs w:val="26"/>
        </w:rPr>
        <w:t xml:space="preserve"> условий гидроизоляции;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осуществлять мойку транспортных средств на территории, прилегающей к открытым водоемам, а также в иных местах, не отведенных для этих целей;</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мыть посуду, стирать белье, купать домашних животных в открытых водоемах;</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осуществлять торговлю в местах, не отведенных для этих целей, без согласования с администрацией сельсовета и учреждениями санитарно-эпидемиологической службы;</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выливать на прилегающую к объекту торговли территорию, в зеленую зону отработанную воду после реализации мороженого, напитков, цветов и прочего;</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при ограждении строительных площадок занимать прилегающие к ним тротуары;</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оставлять (парковать) авт</w:t>
      </w:r>
      <w:proofErr w:type="gramStart"/>
      <w:r w:rsidRPr="00861886">
        <w:rPr>
          <w:rFonts w:ascii="Times New Roman" w:hAnsi="Times New Roman" w:cs="Times New Roman"/>
          <w:sz w:val="26"/>
          <w:szCs w:val="26"/>
        </w:rPr>
        <w:t>о-</w:t>
      </w:r>
      <w:proofErr w:type="gramEnd"/>
      <w:r w:rsidRPr="00861886">
        <w:rPr>
          <w:rFonts w:ascii="Times New Roman" w:hAnsi="Times New Roman" w:cs="Times New Roman"/>
          <w:sz w:val="26"/>
          <w:szCs w:val="26"/>
        </w:rPr>
        <w:t xml:space="preserve">, </w:t>
      </w:r>
      <w:proofErr w:type="spellStart"/>
      <w:r w:rsidRPr="00861886">
        <w:rPr>
          <w:rFonts w:ascii="Times New Roman" w:hAnsi="Times New Roman" w:cs="Times New Roman"/>
          <w:sz w:val="26"/>
          <w:szCs w:val="26"/>
        </w:rPr>
        <w:t>мототранспортные</w:t>
      </w:r>
      <w:proofErr w:type="spellEnd"/>
      <w:r w:rsidRPr="00861886">
        <w:rPr>
          <w:rFonts w:ascii="Times New Roman" w:hAnsi="Times New Roman" w:cs="Times New Roman"/>
          <w:sz w:val="26"/>
          <w:szCs w:val="26"/>
        </w:rPr>
        <w:t xml:space="preserve"> средства, в том числе разукомплектованные на озелененных территориях общего пользования, тротуарах, детских и (или) игровых площадках;</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длительная стоянка (более 1 суток) авт</w:t>
      </w:r>
      <w:proofErr w:type="gramStart"/>
      <w:r w:rsidRPr="00861886">
        <w:rPr>
          <w:rFonts w:ascii="Times New Roman" w:hAnsi="Times New Roman" w:cs="Times New Roman"/>
          <w:sz w:val="26"/>
          <w:szCs w:val="26"/>
        </w:rPr>
        <w:t>о-</w:t>
      </w:r>
      <w:proofErr w:type="gramEnd"/>
      <w:r w:rsidRPr="00861886">
        <w:rPr>
          <w:rFonts w:ascii="Times New Roman" w:hAnsi="Times New Roman" w:cs="Times New Roman"/>
          <w:sz w:val="26"/>
          <w:szCs w:val="26"/>
        </w:rPr>
        <w:t xml:space="preserve">, </w:t>
      </w:r>
      <w:proofErr w:type="spellStart"/>
      <w:r w:rsidRPr="00861886">
        <w:rPr>
          <w:rFonts w:ascii="Times New Roman" w:hAnsi="Times New Roman" w:cs="Times New Roman"/>
          <w:sz w:val="26"/>
          <w:szCs w:val="26"/>
        </w:rPr>
        <w:t>мототранспортных</w:t>
      </w:r>
      <w:proofErr w:type="spellEnd"/>
      <w:r w:rsidRPr="00861886">
        <w:rPr>
          <w:rFonts w:ascii="Times New Roman" w:hAnsi="Times New Roman" w:cs="Times New Roman"/>
          <w:sz w:val="26"/>
          <w:szCs w:val="26"/>
        </w:rPr>
        <w:t xml:space="preserve">  средств, в том числе разукомплектованных на проезжей части улично-дорожной сети населенных пунктов;</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lastRenderedPageBreak/>
        <w:t>- посадка вне дворовых территорий зеленых насаждений без согласования с соответствующими организациями, в ведении которых находятся подземные коммуникации и воздушные сети;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содержать домашних животных и птиц в помещениях, не отвечающих санитарно-техническим требованиям;</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загрязнение собаками подъездов, лестничных клеток, а также детских площадок, дорожек, тротуаров, площадок перед гаражами и других общественных мест;</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 складировать или врывать металлоконструкции и другие предметы (автошины, столбы и т.п.) на тротуарах и прилегающих к зданиям территориях;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 устанавливать </w:t>
      </w:r>
      <w:proofErr w:type="gramStart"/>
      <w:r w:rsidRPr="00861886">
        <w:rPr>
          <w:rFonts w:ascii="Times New Roman" w:hAnsi="Times New Roman" w:cs="Times New Roman"/>
          <w:sz w:val="26"/>
          <w:szCs w:val="26"/>
        </w:rPr>
        <w:t>теле</w:t>
      </w:r>
      <w:proofErr w:type="gramEnd"/>
      <w:r w:rsidRPr="00861886">
        <w:rPr>
          <w:rFonts w:ascii="Times New Roman" w:hAnsi="Times New Roman" w:cs="Times New Roman"/>
          <w:sz w:val="26"/>
          <w:szCs w:val="26"/>
        </w:rPr>
        <w:t>- и радиоантенны на крышах многоквартирных жилых домов;</w:t>
      </w:r>
    </w:p>
    <w:p w:rsidR="00DC523A" w:rsidRPr="00861886" w:rsidRDefault="0012055E" w:rsidP="00DC523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2.8</w:t>
      </w:r>
      <w:r w:rsidR="00DC523A" w:rsidRPr="00861886">
        <w:rPr>
          <w:rFonts w:ascii="Times New Roman" w:hAnsi="Times New Roman" w:cs="Times New Roman"/>
          <w:sz w:val="26"/>
          <w:szCs w:val="26"/>
        </w:rPr>
        <w:t>.2. Рекомендовать руководителям предприятий, организаций учебных заведений, коммунальных служб, жилищных организаций, ведомств, руководителям торговых, культурно-бытовых учреждений, транспортных и строительных организаций и населению по месту жительства устанавливать санитарный день для проведения уборки населенных пунктов.</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b/>
          <w:sz w:val="26"/>
          <w:szCs w:val="26"/>
        </w:rPr>
      </w:pPr>
      <w:r w:rsidRPr="00861886">
        <w:rPr>
          <w:rFonts w:ascii="Times New Roman" w:hAnsi="Times New Roman" w:cs="Times New Roman"/>
          <w:b/>
          <w:sz w:val="26"/>
          <w:szCs w:val="26"/>
        </w:rPr>
        <w:t>3. Производство работ при строительстве, ремонте</w:t>
      </w:r>
    </w:p>
    <w:p w:rsidR="00DC523A" w:rsidRPr="00861886" w:rsidRDefault="00DC523A" w:rsidP="00DC523A">
      <w:pPr>
        <w:pStyle w:val="ConsPlusNormal"/>
        <w:widowControl/>
        <w:ind w:firstLine="540"/>
        <w:jc w:val="center"/>
        <w:rPr>
          <w:rFonts w:ascii="Times New Roman" w:hAnsi="Times New Roman" w:cs="Times New Roman"/>
          <w:b/>
          <w:sz w:val="26"/>
          <w:szCs w:val="26"/>
        </w:rPr>
      </w:pPr>
      <w:r w:rsidRPr="00861886">
        <w:rPr>
          <w:rFonts w:ascii="Times New Roman" w:hAnsi="Times New Roman" w:cs="Times New Roman"/>
          <w:b/>
          <w:sz w:val="26"/>
          <w:szCs w:val="26"/>
        </w:rPr>
        <w:t xml:space="preserve">и </w:t>
      </w:r>
      <w:proofErr w:type="gramStart"/>
      <w:r w:rsidRPr="00861886">
        <w:rPr>
          <w:rFonts w:ascii="Times New Roman" w:hAnsi="Times New Roman" w:cs="Times New Roman"/>
          <w:b/>
          <w:sz w:val="26"/>
          <w:szCs w:val="26"/>
        </w:rPr>
        <w:t>содержании</w:t>
      </w:r>
      <w:proofErr w:type="gramEnd"/>
      <w:r w:rsidRPr="00861886">
        <w:rPr>
          <w:rFonts w:ascii="Times New Roman" w:hAnsi="Times New Roman" w:cs="Times New Roman"/>
          <w:b/>
          <w:sz w:val="26"/>
          <w:szCs w:val="26"/>
        </w:rPr>
        <w:t xml:space="preserve"> зданий, сооружений и малых архитектурных форм</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3.1. Строительство, установка и содержание малых архитектурных форм.</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3.1.1. </w:t>
      </w:r>
      <w:proofErr w:type="gramStart"/>
      <w:r w:rsidRPr="00861886">
        <w:rPr>
          <w:rFonts w:ascii="Times New Roman" w:hAnsi="Times New Roman" w:cs="Times New Roman"/>
          <w:sz w:val="26"/>
          <w:szCs w:val="26"/>
        </w:rPr>
        <w:t>Строительство и установка малых архитектурных форм и элементов внешнего благоустройства – гаражей, киосков, павильонов, палаток, сезонных базаров, летних кафе, оград, заборов, газонных ограждений, павильонов на остановках транспорта, будок, ограждения тротуаров, лодочных спасательных станций, малых спортивных форм (сооружений), элементов благоустройства кварталов, садов, парков, пляжей, вывесок, установок по декоративной подсветке зданий, фонарей уличного освещения, опорных столбов допускается в соответствии с проектно-сметной документацией, разработанной</w:t>
      </w:r>
      <w:proofErr w:type="gramEnd"/>
      <w:r w:rsidRPr="00861886">
        <w:rPr>
          <w:rFonts w:ascii="Times New Roman" w:hAnsi="Times New Roman" w:cs="Times New Roman"/>
          <w:sz w:val="26"/>
          <w:szCs w:val="26"/>
        </w:rPr>
        <w:t xml:space="preserve"> в соответствии с действующим законодательством.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3.1.2. Организации, предприятия и учреждения обязаны содержать в образцовом порядке все малые архитектурные формы, находящиеся у них в собственности, периодически производить их текущий ремонт и окраску. </w:t>
      </w:r>
    </w:p>
    <w:p w:rsidR="00DC523A" w:rsidRPr="00861886"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3.2. Ремонт и содержание зданий и сооружений</w:t>
      </w:r>
    </w:p>
    <w:p w:rsidR="00DC523A" w:rsidRDefault="00DC523A" w:rsidP="00DC523A">
      <w:pPr>
        <w:pStyle w:val="ConsPlusNormal"/>
        <w:widowControl/>
        <w:ind w:firstLine="540"/>
        <w:jc w:val="both"/>
        <w:rPr>
          <w:rFonts w:ascii="Times New Roman" w:hAnsi="Times New Roman" w:cs="Times New Roman"/>
          <w:sz w:val="26"/>
          <w:szCs w:val="26"/>
        </w:rPr>
      </w:pP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3.2.1. Эксплуатация зданий, сооружений и их ремонт производятся в соответствии с установленными правилами и нормами технической эксплуатации.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3.2.2. Текущий и капитальный ремонт, окраска фасадов зданий производятся владельцами в зависимости от их технического состояния с одновременным ремонтом водосточных труб, карнизов, решеток.</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3.2.3. Изменения фасадов зданий, связанные с ликвидацией или изменением отдельных деталей, а также проемов, входящих в главный фасад, производятся в соответствии с проектно-сметной документацией, разработанной в соответствии с действующим законодательством. Перед производством строительных работ необходимо получить разрешение на строительство в случаях, предусмотренных действующим законодательством. </w:t>
      </w:r>
    </w:p>
    <w:p w:rsidR="00DC523A" w:rsidRPr="00861886" w:rsidRDefault="00DC523A" w:rsidP="00DC523A">
      <w:pPr>
        <w:pStyle w:val="ConsPlusNormal"/>
        <w:widowControl/>
        <w:ind w:firstLine="540"/>
        <w:jc w:val="both"/>
        <w:rPr>
          <w:rFonts w:ascii="Times New Roman" w:hAnsi="Times New Roman" w:cs="Times New Roman"/>
          <w:color w:val="000000"/>
          <w:sz w:val="26"/>
          <w:szCs w:val="26"/>
        </w:rPr>
      </w:pPr>
      <w:r w:rsidRPr="00861886">
        <w:rPr>
          <w:rFonts w:ascii="Times New Roman" w:hAnsi="Times New Roman" w:cs="Times New Roman"/>
          <w:color w:val="000000"/>
          <w:sz w:val="26"/>
          <w:szCs w:val="26"/>
        </w:rPr>
        <w:lastRenderedPageBreak/>
        <w:t xml:space="preserve">3.2.4. Строительство хозяйственных и вспомогательных построек (дровяных сараев, будок, гаражей, теплиц, голубятен и пр.) на территориях общего пользования, остекление, устройство всевозможных козырьков, экранов, хозяйственных шкафов, решеток на балконах и лоджиях многоквартирных жилых домов производится в порядке, установленном действующим законодательством.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3.2.5. Реконструкцию фасадов зданий и сооружений, за исключением жилого фонда производить в соответствии с проектом, разработанным специализированной проектной организацией комплексно с отделкой архитектурных элементов ограждений, балконов, наружных переплетов окон и дверей, водосточных труб, кровли, желобов не только главных фасадов зданий, но и боковых (торцевых) и дворовых фасадов.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3.2.6. Окраску ограждений и экранов балконов и лоджий, наружных переплетов окон и дверей рекомендуется производить в расцветках, определенных для всего дома типовым проектом или паспортом колеров.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3.2.7. На наружном фасаде каждого дома независимо от его ведомственной принадлежности устанавливается домовый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В случае расположения дома на территории земельного участка на расстоянии, превышающем </w:t>
      </w:r>
      <w:smartTag w:uri="urn:schemas-microsoft-com:office:smarttags" w:element="metricconverter">
        <w:smartTagPr>
          <w:attr w:name="ProductID" w:val="3 метра"/>
        </w:smartTagPr>
        <w:r w:rsidRPr="00861886">
          <w:rPr>
            <w:rFonts w:ascii="Times New Roman" w:hAnsi="Times New Roman" w:cs="Times New Roman"/>
            <w:sz w:val="26"/>
            <w:szCs w:val="26"/>
          </w:rPr>
          <w:t>3 метра</w:t>
        </w:r>
      </w:smartTag>
      <w:r w:rsidRPr="00861886">
        <w:rPr>
          <w:rFonts w:ascii="Times New Roman" w:hAnsi="Times New Roman" w:cs="Times New Roman"/>
          <w:sz w:val="26"/>
          <w:szCs w:val="26"/>
        </w:rPr>
        <w:t xml:space="preserve"> от ограждения, домовый номерной знак устанавливается на данном ограждении. </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Pr="00861886" w:rsidRDefault="00DC523A" w:rsidP="00DC523A">
      <w:pPr>
        <w:pStyle w:val="ConsPlusNormal"/>
        <w:widowControl/>
        <w:ind w:firstLine="540"/>
        <w:jc w:val="center"/>
        <w:rPr>
          <w:rFonts w:ascii="Times New Roman" w:hAnsi="Times New Roman" w:cs="Times New Roman"/>
          <w:sz w:val="26"/>
          <w:szCs w:val="26"/>
        </w:rPr>
      </w:pPr>
      <w:r w:rsidRPr="00861886">
        <w:rPr>
          <w:rFonts w:ascii="Times New Roman" w:hAnsi="Times New Roman" w:cs="Times New Roman"/>
          <w:sz w:val="26"/>
          <w:szCs w:val="26"/>
        </w:rPr>
        <w:t>3.3. Содержание световых вывесок, реклам, витрин</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3.3.1. Установка световых вывесок и реклам, оформление витрин на объектах капитального строительства предприятий торговли, общественного питания, бытового обслуживания населения и культурно-зрелищных учреждений производится только по проектам, разработанным в установленном законом порядке. </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 xml:space="preserve">3.3.2. Предприятиям, эксплуатирующим световые рекламы и вывески, необходимо обеспечивать своевременную замену перегоревших газосветных трубок и электроламп. В случае неисправности отдельных знаков реклама или вывеска должна выключаться. </w:t>
      </w:r>
    </w:p>
    <w:p w:rsidR="00DC523A" w:rsidRPr="00861886" w:rsidRDefault="00DC523A" w:rsidP="00DC523A">
      <w:pPr>
        <w:autoSpaceDE w:val="0"/>
        <w:autoSpaceDN w:val="0"/>
        <w:adjustRightInd w:val="0"/>
        <w:ind w:firstLine="540"/>
        <w:jc w:val="both"/>
        <w:outlineLvl w:val="1"/>
        <w:rPr>
          <w:sz w:val="26"/>
          <w:szCs w:val="26"/>
        </w:rPr>
      </w:pPr>
      <w:r w:rsidRPr="00861886">
        <w:rPr>
          <w:sz w:val="26"/>
          <w:szCs w:val="26"/>
        </w:rPr>
        <w:t xml:space="preserve">3.3.3. Территория, прилегающая к предприятиям торговли, промышленным, производственным предприятиям, объектам общественного питания, бытового обслуживания, технического обслуживания транспортных средств и иным общественным зданиям, должна быть освещена в темное время суток. </w:t>
      </w:r>
    </w:p>
    <w:p w:rsidR="00DC523A" w:rsidRPr="00861886" w:rsidRDefault="00DC523A" w:rsidP="00DC523A">
      <w:pPr>
        <w:autoSpaceDE w:val="0"/>
        <w:autoSpaceDN w:val="0"/>
        <w:adjustRightInd w:val="0"/>
        <w:ind w:firstLine="540"/>
        <w:jc w:val="both"/>
        <w:outlineLvl w:val="1"/>
        <w:rPr>
          <w:sz w:val="26"/>
          <w:szCs w:val="26"/>
        </w:rPr>
      </w:pPr>
    </w:p>
    <w:p w:rsidR="00DC523A" w:rsidRPr="00861886" w:rsidRDefault="00DC523A" w:rsidP="00DC523A">
      <w:pPr>
        <w:pStyle w:val="ConsPlusNormal"/>
        <w:widowControl/>
        <w:ind w:firstLine="0"/>
        <w:jc w:val="center"/>
        <w:rPr>
          <w:rFonts w:ascii="Times New Roman" w:hAnsi="Times New Roman" w:cs="Times New Roman"/>
          <w:b/>
          <w:sz w:val="26"/>
          <w:szCs w:val="26"/>
        </w:rPr>
      </w:pPr>
      <w:r w:rsidRPr="00861886">
        <w:rPr>
          <w:rFonts w:ascii="Times New Roman" w:hAnsi="Times New Roman" w:cs="Times New Roman"/>
          <w:b/>
          <w:sz w:val="26"/>
          <w:szCs w:val="26"/>
        </w:rPr>
        <w:t>4. Административная ответственность за невыполнение настоящих Правил</w:t>
      </w:r>
    </w:p>
    <w:p w:rsidR="00DC523A" w:rsidRPr="00861886" w:rsidRDefault="00DC523A" w:rsidP="00DC523A">
      <w:pPr>
        <w:pStyle w:val="ConsPlusNormal"/>
        <w:widowControl/>
        <w:ind w:firstLine="540"/>
        <w:jc w:val="center"/>
        <w:rPr>
          <w:rFonts w:ascii="Times New Roman" w:hAnsi="Times New Roman" w:cs="Times New Roman"/>
          <w:sz w:val="26"/>
          <w:szCs w:val="26"/>
        </w:rPr>
      </w:pPr>
    </w:p>
    <w:p w:rsidR="00DC523A"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4.1. Лица, допустившие нарушение настоящих Правил, несут ответственность в соответствии с законодательством РФ и Астраханской области.</w:t>
      </w:r>
    </w:p>
    <w:p w:rsidR="00DC523A" w:rsidRPr="00861886" w:rsidRDefault="00DC523A" w:rsidP="00DC523A">
      <w:pPr>
        <w:pStyle w:val="ConsPlusNormal"/>
        <w:widowControl/>
        <w:ind w:firstLine="540"/>
        <w:jc w:val="both"/>
        <w:rPr>
          <w:rFonts w:ascii="Times New Roman" w:hAnsi="Times New Roman" w:cs="Times New Roman"/>
          <w:sz w:val="26"/>
          <w:szCs w:val="26"/>
        </w:rPr>
      </w:pPr>
      <w:r w:rsidRPr="00861886">
        <w:rPr>
          <w:rFonts w:ascii="Times New Roman" w:hAnsi="Times New Roman" w:cs="Times New Roman"/>
          <w:sz w:val="26"/>
          <w:szCs w:val="26"/>
        </w:rPr>
        <w:t>4.2. Применение указанных мер не освобождает правонарушителя от возмещения причиненного им ущерба в соответствии с действующим законодательством РФ.</w:t>
      </w:r>
    </w:p>
    <w:p w:rsidR="00DC523A" w:rsidRPr="00861886" w:rsidRDefault="00DC523A" w:rsidP="00DC523A">
      <w:pPr>
        <w:jc w:val="center"/>
        <w:rPr>
          <w:sz w:val="26"/>
          <w:szCs w:val="26"/>
        </w:rPr>
      </w:pPr>
    </w:p>
    <w:p w:rsidR="00E676C0" w:rsidRDefault="00E676C0"/>
    <w:sectPr w:rsidR="00E676C0" w:rsidSect="00E67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23A"/>
    <w:rsid w:val="0012055E"/>
    <w:rsid w:val="002D776E"/>
    <w:rsid w:val="002E4167"/>
    <w:rsid w:val="0054758B"/>
    <w:rsid w:val="006734A6"/>
    <w:rsid w:val="00CD4E3F"/>
    <w:rsid w:val="00DC523A"/>
    <w:rsid w:val="00E6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C523A"/>
    <w:pPr>
      <w:widowControl w:val="0"/>
      <w:autoSpaceDE w:val="0"/>
      <w:autoSpaceDN w:val="0"/>
      <w:spacing w:after="0" w:line="240" w:lineRule="auto"/>
      <w:ind w:firstLine="720"/>
    </w:pPr>
    <w:rPr>
      <w:rFonts w:ascii="Arial" w:eastAsia="Calibri" w:hAnsi="Arial" w:cs="Arial"/>
      <w:sz w:val="24"/>
      <w:szCs w:val="24"/>
      <w:lang w:eastAsia="ru-RU"/>
    </w:rPr>
  </w:style>
  <w:style w:type="character" w:customStyle="1" w:styleId="ConsPlusNormal0">
    <w:name w:val="ConsPlusNormal Знак"/>
    <w:basedOn w:val="a0"/>
    <w:link w:val="ConsPlusNormal"/>
    <w:locked/>
    <w:rsid w:val="00DC523A"/>
    <w:rPr>
      <w:rFonts w:ascii="Arial" w:eastAsia="Calibri" w:hAnsi="Arial" w:cs="Arial"/>
      <w:sz w:val="24"/>
      <w:szCs w:val="24"/>
      <w:lang w:eastAsia="ru-RU"/>
    </w:rPr>
  </w:style>
  <w:style w:type="paragraph" w:styleId="a4">
    <w:name w:val="Normal (Web)"/>
    <w:basedOn w:val="a"/>
    <w:rsid w:val="00DC52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2016-03-29T05:32:00Z</cp:lastPrinted>
  <dcterms:created xsi:type="dcterms:W3CDTF">2016-03-29T05:20:00Z</dcterms:created>
  <dcterms:modified xsi:type="dcterms:W3CDTF">2016-04-06T04:38:00Z</dcterms:modified>
</cp:coreProperties>
</file>